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9C384" w14:textId="77777777" w:rsidR="001E6538" w:rsidRPr="006A3CD4" w:rsidRDefault="001E6538" w:rsidP="001E6538">
      <w:pPr>
        <w:spacing w:after="120"/>
        <w:jc w:val="center"/>
        <w:rPr>
          <w:b/>
          <w:color w:val="C00000"/>
          <w:sz w:val="28"/>
          <w:szCs w:val="28"/>
          <w:lang w:val="en-US"/>
        </w:rPr>
      </w:pPr>
      <w:r w:rsidRPr="006A3CD4">
        <w:rPr>
          <w:b/>
          <w:color w:val="C00000"/>
          <w:sz w:val="28"/>
          <w:szCs w:val="28"/>
          <w:lang w:val="en-US"/>
        </w:rPr>
        <w:t>Lis</w:t>
      </w:r>
      <w:r>
        <w:rPr>
          <w:b/>
          <w:color w:val="C00000"/>
          <w:sz w:val="28"/>
          <w:szCs w:val="28"/>
          <w:lang w:val="en-US"/>
        </w:rPr>
        <w:t>ta de lucrari</w:t>
      </w:r>
    </w:p>
    <w:p w14:paraId="3EAEA214" w14:textId="77777777" w:rsidR="001E6538" w:rsidRPr="00396D0F" w:rsidRDefault="001E6538" w:rsidP="001E6538">
      <w:pPr>
        <w:spacing w:after="120"/>
        <w:rPr>
          <w:b/>
          <w:color w:val="002060"/>
          <w:lang w:val="en-US"/>
        </w:rPr>
      </w:pPr>
    </w:p>
    <w:p w14:paraId="4C8CAE4F" w14:textId="77777777" w:rsidR="001E6538" w:rsidRPr="00F27A69" w:rsidRDefault="001E6538" w:rsidP="001E6538">
      <w:pPr>
        <w:spacing w:after="120" w:line="360" w:lineRule="auto"/>
        <w:rPr>
          <w:rFonts w:ascii="Arial" w:hAnsi="Arial" w:cs="Arial"/>
          <w:b/>
          <w:color w:val="C00000"/>
          <w:u w:val="single"/>
          <w:lang w:val="en-US"/>
        </w:rPr>
      </w:pPr>
      <w:r w:rsidRPr="0073196E">
        <w:rPr>
          <w:b/>
          <w:color w:val="C00000"/>
          <w:u w:val="single"/>
          <w:lang w:val="en-US"/>
        </w:rPr>
        <w:t>Pat</w:t>
      </w:r>
      <w:r>
        <w:rPr>
          <w:b/>
          <w:color w:val="C00000"/>
          <w:u w:val="single"/>
          <w:lang w:val="en-US"/>
        </w:rPr>
        <w:t>ente</w:t>
      </w:r>
    </w:p>
    <w:p w14:paraId="4C07ECC2" w14:textId="77777777" w:rsidR="001E6538" w:rsidRPr="00F27A69" w:rsidRDefault="001E6538" w:rsidP="001E6538">
      <w:pPr>
        <w:pStyle w:val="ListParagraph"/>
        <w:numPr>
          <w:ilvl w:val="0"/>
          <w:numId w:val="1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B.C. Serban, </w:t>
      </w:r>
      <w:r w:rsidRPr="00F27A69">
        <w:rPr>
          <w:rFonts w:ascii="Arial" w:hAnsi="Arial" w:cs="Arial"/>
          <w:b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, S.D. Costea, C. Cobianu, Matrix nanocomposite sensing film for SAW/BAW based hydrogen sulphide sensor and method for making same, US Patent Office, US 7,695,993 B2, </w:t>
      </w:r>
      <w:r w:rsidRPr="00F27A69">
        <w:rPr>
          <w:rStyle w:val="frlabel"/>
          <w:rFonts w:ascii="Arial" w:hAnsi="Arial" w:cs="Arial"/>
          <w:sz w:val="20"/>
          <w:szCs w:val="20"/>
        </w:rPr>
        <w:t xml:space="preserve">Derwent Primary Accession Number: </w:t>
      </w:r>
      <w:r w:rsidRPr="00F27A69">
        <w:rPr>
          <w:rFonts w:ascii="Arial" w:hAnsi="Arial" w:cs="Arial"/>
          <w:sz w:val="20"/>
          <w:szCs w:val="20"/>
        </w:rPr>
        <w:t>2009-R27632 [46].</w:t>
      </w:r>
    </w:p>
    <w:p w14:paraId="6712A312" w14:textId="77777777" w:rsidR="001E6538" w:rsidRPr="00F27A69" w:rsidRDefault="001E6538" w:rsidP="001E653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B.C. Serban, V.G. Dumitru, C. Cobianu, S.D. Costea, N. Varachiu, </w:t>
      </w:r>
      <w:r w:rsidRPr="00F27A69">
        <w:rPr>
          <w:rFonts w:ascii="Arial" w:hAnsi="Arial" w:cs="Arial"/>
          <w:b/>
          <w:sz w:val="20"/>
          <w:szCs w:val="20"/>
        </w:rPr>
        <w:t>S.I. Voicu</w:t>
      </w:r>
      <w:r w:rsidRPr="00F27A69">
        <w:rPr>
          <w:rFonts w:ascii="Arial" w:hAnsi="Arial" w:cs="Arial"/>
          <w:bCs/>
          <w:sz w:val="20"/>
          <w:szCs w:val="20"/>
        </w:rPr>
        <w:t>,</w:t>
      </w:r>
      <w:r w:rsidRPr="00F27A69">
        <w:rPr>
          <w:rFonts w:ascii="Arial" w:hAnsi="Arial" w:cs="Arial"/>
          <w:sz w:val="20"/>
          <w:szCs w:val="20"/>
        </w:rPr>
        <w:t xml:space="preserve"> Methods for use of a sensitive layer for hydrogen sulphide detection with SAW/BAW devices, US Patent Office, US 7,867,552 B2, </w:t>
      </w:r>
      <w:r w:rsidRPr="00F27A69">
        <w:rPr>
          <w:rStyle w:val="frlabel"/>
          <w:rFonts w:ascii="Arial" w:hAnsi="Arial" w:cs="Arial"/>
          <w:sz w:val="20"/>
          <w:szCs w:val="20"/>
        </w:rPr>
        <w:t xml:space="preserve">Derwent Primary Accession Number: </w:t>
      </w:r>
      <w:r w:rsidRPr="00F27A69">
        <w:rPr>
          <w:rFonts w:ascii="Arial" w:hAnsi="Arial" w:cs="Arial"/>
          <w:sz w:val="20"/>
          <w:szCs w:val="20"/>
        </w:rPr>
        <w:t>2009-R27545 [05].</w:t>
      </w:r>
    </w:p>
    <w:p w14:paraId="5106C626" w14:textId="77777777" w:rsidR="001E6538" w:rsidRPr="00F27A69" w:rsidRDefault="001E6538" w:rsidP="001E653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B.C. Serban, C. Cobianu, M. Bercu, N. Varachiu, M. Mihaila, C. Bostan, </w:t>
      </w:r>
      <w:r w:rsidRPr="00F27A69">
        <w:rPr>
          <w:rFonts w:ascii="Arial" w:hAnsi="Arial" w:cs="Arial"/>
          <w:b/>
          <w:sz w:val="20"/>
          <w:szCs w:val="20"/>
        </w:rPr>
        <w:t>S.I. Voicu</w:t>
      </w:r>
      <w:r w:rsidRPr="00F27A69">
        <w:rPr>
          <w:rFonts w:ascii="Arial" w:hAnsi="Arial" w:cs="Arial"/>
          <w:bCs/>
          <w:sz w:val="20"/>
          <w:szCs w:val="20"/>
        </w:rPr>
        <w:t>,</w:t>
      </w:r>
      <w:r w:rsidRPr="00F27A69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F27A69">
        <w:rPr>
          <w:rFonts w:ascii="Arial" w:hAnsi="Arial" w:cs="Arial"/>
          <w:sz w:val="20"/>
          <w:szCs w:val="20"/>
        </w:rPr>
        <w:t xml:space="preserve">Matrix nanocomposite containing aminocarbon nanotubes for carbon dioxide sensor detection, US Patent Office, US 7,913,541 B2, </w:t>
      </w:r>
      <w:r w:rsidRPr="00F27A69">
        <w:rPr>
          <w:rStyle w:val="frlabel"/>
          <w:rFonts w:ascii="Arial" w:hAnsi="Arial" w:cs="Arial"/>
          <w:sz w:val="20"/>
          <w:szCs w:val="20"/>
        </w:rPr>
        <w:t xml:space="preserve">Derwent Primary Accession Number: </w:t>
      </w:r>
      <w:r w:rsidRPr="00F27A69">
        <w:rPr>
          <w:rFonts w:ascii="Arial" w:hAnsi="Arial" w:cs="Arial"/>
          <w:sz w:val="20"/>
          <w:szCs w:val="20"/>
        </w:rPr>
        <w:t>2008-N35121 [74].</w:t>
      </w:r>
    </w:p>
    <w:p w14:paraId="0BEC8D21" w14:textId="77777777" w:rsidR="001E6538" w:rsidRPr="00F27A69" w:rsidRDefault="001E6538" w:rsidP="001E6538">
      <w:pPr>
        <w:pStyle w:val="ListParagraph"/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0CEEDEFE" w14:textId="77777777" w:rsidR="001E6538" w:rsidRPr="00F27A69" w:rsidRDefault="001E6538" w:rsidP="001E6538">
      <w:pPr>
        <w:spacing w:after="120" w:line="360" w:lineRule="auto"/>
        <w:rPr>
          <w:rFonts w:ascii="Arial" w:hAnsi="Arial" w:cs="Arial"/>
          <w:b/>
          <w:color w:val="C00000"/>
          <w:u w:val="single"/>
          <w:lang w:val="en-US"/>
        </w:rPr>
      </w:pPr>
      <w:r w:rsidRPr="00F27A69">
        <w:rPr>
          <w:rFonts w:ascii="Arial" w:hAnsi="Arial" w:cs="Arial"/>
          <w:b/>
          <w:color w:val="C00000"/>
          <w:u w:val="single"/>
          <w:lang w:val="en-US"/>
        </w:rPr>
        <w:t>Carti si capitole in carti internationale</w:t>
      </w:r>
    </w:p>
    <w:p w14:paraId="42ED6BFF" w14:textId="77777777" w:rsidR="001E6538" w:rsidRPr="00F27A69" w:rsidRDefault="001E6538" w:rsidP="001E6538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Arial" w:hAnsi="Arial" w:cs="Arial"/>
          <w:b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V.K. Thakur, M.K. Thakur, </w:t>
      </w:r>
      <w:r w:rsidRPr="00F27A69">
        <w:rPr>
          <w:rFonts w:ascii="Arial" w:hAnsi="Arial" w:cs="Arial"/>
          <w:b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 Ed., </w:t>
      </w:r>
      <w:r w:rsidRPr="00F27A69">
        <w:rPr>
          <w:rFonts w:ascii="Arial" w:hAnsi="Arial" w:cs="Arial"/>
          <w:i/>
          <w:sz w:val="20"/>
          <w:szCs w:val="20"/>
        </w:rPr>
        <w:t>Polymer Gels Perspectives and Applications</w:t>
      </w:r>
      <w:r w:rsidRPr="00F27A69">
        <w:rPr>
          <w:rFonts w:ascii="Arial" w:hAnsi="Arial" w:cs="Arial"/>
          <w:sz w:val="20"/>
          <w:szCs w:val="20"/>
        </w:rPr>
        <w:t xml:space="preserve">, </w:t>
      </w:r>
      <w:r w:rsidRPr="00F27A69">
        <w:rPr>
          <w:rFonts w:ascii="Arial" w:hAnsi="Arial" w:cs="Arial"/>
          <w:b/>
          <w:sz w:val="20"/>
          <w:szCs w:val="20"/>
        </w:rPr>
        <w:t>Springer</w:t>
      </w:r>
      <w:r w:rsidRPr="00F27A69">
        <w:rPr>
          <w:rFonts w:ascii="Arial" w:hAnsi="Arial" w:cs="Arial"/>
          <w:sz w:val="20"/>
          <w:szCs w:val="20"/>
        </w:rPr>
        <w:t>, 414 pages, 978-981-10-6079-3.</w:t>
      </w:r>
    </w:p>
    <w:p w14:paraId="2954F88B" w14:textId="77777777" w:rsidR="001E6538" w:rsidRPr="00F27A69" w:rsidRDefault="001E6538" w:rsidP="001E653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I.V. Antoniac, S. Cavalu, </w:t>
      </w:r>
      <w:r w:rsidRPr="00F27A69">
        <w:rPr>
          <w:rFonts w:ascii="Arial" w:hAnsi="Arial" w:cs="Arial"/>
          <w:b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 Ed., </w:t>
      </w:r>
      <w:r w:rsidRPr="00F27A69">
        <w:rPr>
          <w:rFonts w:ascii="Arial" w:hAnsi="Arial" w:cs="Arial"/>
          <w:i/>
          <w:sz w:val="20"/>
          <w:szCs w:val="20"/>
        </w:rPr>
        <w:t>Biomaterials and Regenerative Medicine (Key Engineering Materials)</w:t>
      </w:r>
      <w:r w:rsidRPr="00F27A69">
        <w:rPr>
          <w:rFonts w:ascii="Arial" w:hAnsi="Arial" w:cs="Arial"/>
          <w:sz w:val="20"/>
          <w:szCs w:val="20"/>
        </w:rPr>
        <w:t xml:space="preserve">, </w:t>
      </w:r>
      <w:r w:rsidRPr="00F27A69">
        <w:rPr>
          <w:rFonts w:ascii="Arial" w:hAnsi="Arial" w:cs="Arial"/>
          <w:b/>
          <w:sz w:val="20"/>
          <w:szCs w:val="20"/>
        </w:rPr>
        <w:t>Trans Tech Publication</w:t>
      </w:r>
      <w:r w:rsidRPr="00F27A69">
        <w:rPr>
          <w:rFonts w:ascii="Arial" w:hAnsi="Arial" w:cs="Arial"/>
          <w:sz w:val="20"/>
          <w:szCs w:val="20"/>
        </w:rPr>
        <w:t>, 2016, 334 pag., ISBN 978-3-03835-567-0.</w:t>
      </w:r>
    </w:p>
    <w:p w14:paraId="3BCFBD58" w14:textId="77777777" w:rsidR="001E6538" w:rsidRPr="00F27A69" w:rsidRDefault="001E6538" w:rsidP="001E653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F27A69">
        <w:rPr>
          <w:rFonts w:ascii="Arial" w:hAnsi="Arial" w:cs="Arial"/>
          <w:b/>
          <w:bCs/>
          <w:sz w:val="20"/>
          <w:szCs w:val="20"/>
        </w:rPr>
        <w:t>S.I. Voicu*</w:t>
      </w:r>
      <w:r w:rsidRPr="00F27A69">
        <w:rPr>
          <w:rFonts w:ascii="Arial" w:hAnsi="Arial" w:cs="Arial"/>
          <w:sz w:val="20"/>
          <w:szCs w:val="20"/>
        </w:rPr>
        <w:t xml:space="preserve">, </w:t>
      </w:r>
      <w:r w:rsidRPr="00F27A69">
        <w:rPr>
          <w:rFonts w:ascii="Arial" w:hAnsi="Arial" w:cs="Arial"/>
          <w:i/>
          <w:sz w:val="20"/>
          <w:szCs w:val="20"/>
        </w:rPr>
        <w:t xml:space="preserve">“Pharmaceutical applications of polymeric membranes” in “Handbook of Pharmaceutical Polymers: Processing and Applications”, </w:t>
      </w:r>
      <w:r w:rsidRPr="00F27A69">
        <w:rPr>
          <w:rFonts w:ascii="Arial" w:hAnsi="Arial" w:cs="Arial"/>
          <w:b/>
          <w:bCs/>
          <w:sz w:val="20"/>
          <w:szCs w:val="20"/>
        </w:rPr>
        <w:t>John Wiley &amp; Sons</w:t>
      </w:r>
      <w:r w:rsidRPr="00F27A69">
        <w:rPr>
          <w:rFonts w:ascii="Arial" w:hAnsi="Arial" w:cs="Arial"/>
          <w:sz w:val="20"/>
          <w:szCs w:val="20"/>
        </w:rPr>
        <w:t>, 2015, pp. 173-194, ISBN 978-1-119-04138-2.</w:t>
      </w:r>
    </w:p>
    <w:p w14:paraId="2B9FB26F" w14:textId="77777777" w:rsidR="001E6538" w:rsidRPr="00F27A69" w:rsidRDefault="001E6538" w:rsidP="001E653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F27A69">
        <w:rPr>
          <w:rFonts w:ascii="Arial" w:hAnsi="Arial" w:cs="Arial"/>
          <w:b/>
          <w:bCs/>
          <w:sz w:val="20"/>
          <w:szCs w:val="20"/>
        </w:rPr>
        <w:t>S.I. Voicu*</w:t>
      </w:r>
      <w:r w:rsidRPr="00F27A69">
        <w:rPr>
          <w:rFonts w:ascii="Arial" w:hAnsi="Arial" w:cs="Arial"/>
          <w:sz w:val="20"/>
          <w:szCs w:val="20"/>
        </w:rPr>
        <w:t xml:space="preserve">, M. Sandru, </w:t>
      </w:r>
      <w:r w:rsidRPr="00F27A69">
        <w:rPr>
          <w:rFonts w:ascii="Arial" w:hAnsi="Arial" w:cs="Arial"/>
          <w:i/>
          <w:sz w:val="20"/>
          <w:szCs w:val="20"/>
        </w:rPr>
        <w:t xml:space="preserve">“Composite hybride membrane materials for artificial organs” in “Handbook of Bioceramics and Biocomposites”, </w:t>
      </w:r>
      <w:r w:rsidRPr="00F27A69">
        <w:rPr>
          <w:rFonts w:ascii="Arial" w:hAnsi="Arial" w:cs="Arial"/>
          <w:b/>
          <w:bCs/>
          <w:sz w:val="20"/>
          <w:szCs w:val="20"/>
        </w:rPr>
        <w:t xml:space="preserve">Springer </w:t>
      </w:r>
      <w:r w:rsidRPr="00F27A69">
        <w:rPr>
          <w:rFonts w:ascii="Arial" w:hAnsi="Arial" w:cs="Arial"/>
          <w:sz w:val="20"/>
          <w:szCs w:val="20"/>
        </w:rPr>
        <w:t>2015, pp. 407-429, ISBN 978-3-319-12459-9.</w:t>
      </w:r>
    </w:p>
    <w:p w14:paraId="288D2185" w14:textId="77777777" w:rsidR="001E6538" w:rsidRPr="00F27A69" w:rsidRDefault="001E6538" w:rsidP="001E653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6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27A69">
        <w:rPr>
          <w:rFonts w:ascii="Arial" w:hAnsi="Arial" w:cs="Arial"/>
          <w:bCs/>
          <w:sz w:val="20"/>
          <w:szCs w:val="20"/>
        </w:rPr>
        <w:t xml:space="preserve">A.M. Pandele, C. Tuncel (Netoiu), </w:t>
      </w:r>
      <w:r w:rsidRPr="00F27A69">
        <w:rPr>
          <w:rFonts w:ascii="Arial" w:hAnsi="Arial" w:cs="Arial"/>
          <w:b/>
          <w:bCs/>
          <w:sz w:val="20"/>
          <w:szCs w:val="20"/>
        </w:rPr>
        <w:t>S.I. Voicu</w:t>
      </w:r>
      <w:r w:rsidRPr="00F27A69">
        <w:rPr>
          <w:rFonts w:ascii="Arial" w:hAnsi="Arial" w:cs="Arial"/>
          <w:bCs/>
          <w:sz w:val="20"/>
          <w:szCs w:val="20"/>
        </w:rPr>
        <w:t xml:space="preserve">, </w:t>
      </w:r>
      <w:r w:rsidRPr="00F27A69">
        <w:rPr>
          <w:rFonts w:ascii="Arial" w:hAnsi="Arial" w:cs="Arial"/>
          <w:bCs/>
          <w:i/>
          <w:sz w:val="20"/>
          <w:szCs w:val="20"/>
        </w:rPr>
        <w:t xml:space="preserve">Polymeric Composite Membranes Enabled by Carbon Nanotubes and Graphene for Water Purification, </w:t>
      </w:r>
      <w:r w:rsidRPr="00F27A69">
        <w:rPr>
          <w:rFonts w:ascii="Arial" w:hAnsi="Arial" w:cs="Arial"/>
          <w:iCs/>
          <w:sz w:val="20"/>
          <w:szCs w:val="20"/>
        </w:rPr>
        <w:t>Materials Science and Technology,</w:t>
      </w:r>
      <w:r w:rsidRPr="00F27A69">
        <w:rPr>
          <w:rFonts w:ascii="Arial" w:hAnsi="Arial" w:cs="Arial"/>
          <w:sz w:val="20"/>
          <w:szCs w:val="20"/>
        </w:rPr>
        <w:t xml:space="preserve"> </w:t>
      </w:r>
      <w:r w:rsidRPr="00F27A69">
        <w:rPr>
          <w:rFonts w:ascii="Arial" w:hAnsi="Arial" w:cs="Arial"/>
          <w:b/>
          <w:sz w:val="20"/>
          <w:szCs w:val="20"/>
        </w:rPr>
        <w:t>Wiley-VCH Verlag GmbH &amp; Co. KGaA</w:t>
      </w:r>
      <w:r w:rsidRPr="00F27A69">
        <w:rPr>
          <w:rFonts w:ascii="Arial" w:hAnsi="Arial" w:cs="Arial"/>
          <w:sz w:val="20"/>
          <w:szCs w:val="20"/>
        </w:rPr>
        <w:t>, 2019, DOI:10.1002/9783527603978.mst0454</w:t>
      </w:r>
    </w:p>
    <w:p w14:paraId="494BB2F3" w14:textId="77777777" w:rsidR="001E6538" w:rsidRPr="00F27A69" w:rsidRDefault="001E6538" w:rsidP="001E6538">
      <w:pPr>
        <w:pStyle w:val="ListParagraph"/>
        <w:numPr>
          <w:ilvl w:val="0"/>
          <w:numId w:val="2"/>
        </w:numPr>
        <w:spacing w:after="160"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F27A69">
        <w:rPr>
          <w:rFonts w:ascii="Arial" w:hAnsi="Arial" w:cs="Arial"/>
          <w:iCs/>
          <w:color w:val="000000"/>
          <w:sz w:val="20"/>
          <w:szCs w:val="20"/>
        </w:rPr>
        <w:t xml:space="preserve">Miculescu F., Mocanu A.C., Stan G.E., Maidaniuc A., Miculescu M., </w:t>
      </w:r>
      <w:r w:rsidRPr="00F27A69">
        <w:rPr>
          <w:rFonts w:ascii="Arial" w:hAnsi="Arial" w:cs="Arial"/>
          <w:b/>
          <w:iCs/>
          <w:color w:val="000000"/>
          <w:sz w:val="20"/>
          <w:szCs w:val="20"/>
        </w:rPr>
        <w:t>Voicu S.I.</w:t>
      </w:r>
      <w:r w:rsidRPr="00F27A69">
        <w:rPr>
          <w:rFonts w:ascii="Arial" w:hAnsi="Arial" w:cs="Arial"/>
          <w:iCs/>
          <w:color w:val="000000"/>
          <w:sz w:val="20"/>
          <w:szCs w:val="20"/>
        </w:rPr>
        <w:t xml:space="preserve">, Antoniac I., </w:t>
      </w:r>
      <w:r w:rsidRPr="00F27A69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 xml:space="preserve">Bioceramics derived from marble and </w:t>
      </w:r>
      <w:proofErr w:type="gramStart"/>
      <w:r w:rsidRPr="00F27A69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>sea shells</w:t>
      </w:r>
      <w:proofErr w:type="gramEnd"/>
      <w:r w:rsidRPr="00F27A69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 xml:space="preserve"> as potential bone substitution materials, </w:t>
      </w:r>
      <w:r w:rsidRPr="00F27A69">
        <w:rPr>
          <w:rFonts w:ascii="Arial" w:hAnsi="Arial" w:cs="Arial"/>
          <w:color w:val="292A42"/>
          <w:sz w:val="20"/>
          <w:szCs w:val="20"/>
        </w:rPr>
        <w:t xml:space="preserve">Bioceramics and Biocomposites: From Research to Clinical Practice, </w:t>
      </w:r>
      <w:r w:rsidRPr="00F27A69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Wiley</w:t>
      </w:r>
      <w:r w:rsidRPr="00F27A69">
        <w:rPr>
          <w:rFonts w:ascii="Arial" w:hAnsi="Arial" w:cs="Arial"/>
          <w:color w:val="000000"/>
          <w:sz w:val="20"/>
          <w:szCs w:val="20"/>
          <w:shd w:val="clear" w:color="auto" w:fill="FFFFFF"/>
        </w:rPr>
        <w:t>, April 2019, ISBN 978-1-119-04934-0</w:t>
      </w:r>
    </w:p>
    <w:p w14:paraId="781CE0A0" w14:textId="77777777" w:rsidR="001E6538" w:rsidRPr="00F27A69" w:rsidRDefault="001E6538" w:rsidP="001E653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M.C. Corobea, Z. Vuluga, D. Florea, F. Miculescu, </w:t>
      </w:r>
      <w:r w:rsidRPr="00F27A69">
        <w:rPr>
          <w:rFonts w:ascii="Arial" w:hAnsi="Arial" w:cs="Arial"/>
          <w:b/>
          <w:bCs/>
          <w:sz w:val="20"/>
          <w:szCs w:val="20"/>
        </w:rPr>
        <w:t>S.I. Voicu*</w:t>
      </w:r>
      <w:r w:rsidRPr="00F27A69">
        <w:rPr>
          <w:rFonts w:ascii="Arial" w:hAnsi="Arial" w:cs="Arial"/>
          <w:sz w:val="20"/>
          <w:szCs w:val="20"/>
        </w:rPr>
        <w:t xml:space="preserve">, </w:t>
      </w:r>
      <w:r w:rsidRPr="00F27A69">
        <w:rPr>
          <w:rFonts w:ascii="Arial" w:hAnsi="Arial" w:cs="Arial"/>
          <w:i/>
          <w:sz w:val="20"/>
          <w:szCs w:val="20"/>
        </w:rPr>
        <w:t xml:space="preserve">Composites and nanocomposites based on Polylactic acid obtaining in Handbook of Composites from renewable Polymers, </w:t>
      </w:r>
      <w:r w:rsidRPr="00F27A69">
        <w:rPr>
          <w:rFonts w:ascii="Arial" w:hAnsi="Arial" w:cs="Arial"/>
          <w:b/>
          <w:bCs/>
          <w:sz w:val="20"/>
          <w:szCs w:val="20"/>
        </w:rPr>
        <w:t>John Wiley &amp; Sons</w:t>
      </w:r>
      <w:r w:rsidRPr="00F27A69">
        <w:rPr>
          <w:rFonts w:ascii="Arial" w:hAnsi="Arial" w:cs="Arial"/>
          <w:sz w:val="20"/>
          <w:szCs w:val="20"/>
        </w:rPr>
        <w:t>, February 2017, ISBN 978-1-119-22383-2.</w:t>
      </w:r>
    </w:p>
    <w:p w14:paraId="06E25DDA" w14:textId="77777777" w:rsidR="001E6538" w:rsidRPr="00F27A69" w:rsidRDefault="001E6538" w:rsidP="001E653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F. Miculescu, A. Maidaniuc, G.E. Stan, M. Miculescu, </w:t>
      </w:r>
      <w:r w:rsidRPr="00F27A69">
        <w:rPr>
          <w:rFonts w:ascii="Arial" w:hAnsi="Arial" w:cs="Arial"/>
          <w:b/>
          <w:bCs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>, L.</w:t>
      </w:r>
      <w:proofErr w:type="gramStart"/>
      <w:r w:rsidRPr="00F27A69">
        <w:rPr>
          <w:rFonts w:ascii="Arial" w:hAnsi="Arial" w:cs="Arial"/>
          <w:sz w:val="20"/>
          <w:szCs w:val="20"/>
        </w:rPr>
        <w:t>T.Ciocan</w:t>
      </w:r>
      <w:proofErr w:type="gramEnd"/>
      <w:r w:rsidRPr="00F27A69">
        <w:rPr>
          <w:rFonts w:ascii="Arial" w:hAnsi="Arial" w:cs="Arial"/>
          <w:sz w:val="20"/>
          <w:szCs w:val="20"/>
        </w:rPr>
        <w:t xml:space="preserve">,  </w:t>
      </w:r>
      <w:r w:rsidRPr="00F27A69">
        <w:rPr>
          <w:rFonts w:ascii="Arial" w:hAnsi="Arial" w:cs="Arial"/>
          <w:i/>
          <w:sz w:val="20"/>
          <w:szCs w:val="20"/>
        </w:rPr>
        <w:t xml:space="preserve">Thermal degradation and morphological characteristics of bone products, in Reactions and Mechanisms in Thermal Analysis of Advanced Materials, </w:t>
      </w:r>
      <w:r w:rsidRPr="00F27A69">
        <w:rPr>
          <w:rFonts w:ascii="Arial" w:hAnsi="Arial" w:cs="Arial"/>
          <w:b/>
          <w:bCs/>
          <w:sz w:val="20"/>
          <w:szCs w:val="20"/>
        </w:rPr>
        <w:t>John Wiley &amp; Sons</w:t>
      </w:r>
      <w:r w:rsidRPr="00F27A69">
        <w:rPr>
          <w:rFonts w:ascii="Arial" w:hAnsi="Arial" w:cs="Arial"/>
          <w:sz w:val="20"/>
          <w:szCs w:val="20"/>
        </w:rPr>
        <w:t>, 2015, pp. 393-410, ISBN 978-1-119-11757-5.</w:t>
      </w:r>
    </w:p>
    <w:p w14:paraId="35373443" w14:textId="77777777" w:rsidR="001E6538" w:rsidRPr="00F27A69" w:rsidRDefault="001E6538" w:rsidP="001E653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F. Miculescu, A. Maidaniuc, G.E. Stan, M. Miculescu, </w:t>
      </w:r>
      <w:r w:rsidRPr="00F27A69">
        <w:rPr>
          <w:rFonts w:ascii="Arial" w:hAnsi="Arial" w:cs="Arial"/>
          <w:b/>
          <w:bCs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, A. Cîmpean, V. Mitran and D. Batalu, </w:t>
      </w:r>
      <w:r w:rsidRPr="00F27A69">
        <w:rPr>
          <w:rFonts w:ascii="Arial" w:hAnsi="Arial" w:cs="Arial"/>
          <w:i/>
          <w:sz w:val="20"/>
          <w:szCs w:val="20"/>
        </w:rPr>
        <w:t xml:space="preserve">Tuning Hydroxyapatite Particles’ Characteristics for Solid Freeform Fabrication of Bone Scaffolds in Advanced Composites Materials, </w:t>
      </w:r>
      <w:r w:rsidRPr="00F27A69">
        <w:rPr>
          <w:rFonts w:ascii="Arial" w:hAnsi="Arial" w:cs="Arial"/>
          <w:b/>
          <w:bCs/>
          <w:sz w:val="20"/>
          <w:szCs w:val="20"/>
        </w:rPr>
        <w:t>John Wiley &amp; Sons</w:t>
      </w:r>
      <w:r w:rsidRPr="00F27A69">
        <w:rPr>
          <w:rFonts w:ascii="Arial" w:hAnsi="Arial" w:cs="Arial"/>
          <w:sz w:val="20"/>
          <w:szCs w:val="20"/>
        </w:rPr>
        <w:t>, 2016, pp. 321-398, ISBN: 978-1-119-24253-6.</w:t>
      </w:r>
    </w:p>
    <w:p w14:paraId="21DCAD6E" w14:textId="77777777" w:rsidR="001E6538" w:rsidRPr="00F27A69" w:rsidRDefault="001E6538" w:rsidP="001E6538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F. Miculescu, A.-C. Mocanu, A. Maidaniuc, C.-A. Dascalu, M. Miculescu, </w:t>
      </w:r>
      <w:r w:rsidRPr="00F27A69">
        <w:rPr>
          <w:rFonts w:ascii="Arial" w:hAnsi="Arial" w:cs="Arial"/>
          <w:b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, R.-C. Ciocoiu,  </w:t>
      </w:r>
      <w:r w:rsidRPr="00F27A69">
        <w:rPr>
          <w:rStyle w:val="Strong"/>
          <w:rFonts w:ascii="Arial" w:hAnsi="Arial" w:cs="Arial"/>
          <w:i/>
          <w:sz w:val="20"/>
          <w:szCs w:val="20"/>
        </w:rPr>
        <w:t xml:space="preserve">Biomimetic calcium phosphates derived from marine and land bioresources, in </w:t>
      </w:r>
      <w:r w:rsidRPr="00F27A69">
        <w:rPr>
          <w:rFonts w:ascii="Arial" w:hAnsi="Arial" w:cs="Arial"/>
          <w:i/>
          <w:sz w:val="20"/>
          <w:szCs w:val="20"/>
        </w:rPr>
        <w:t xml:space="preserve">Hydroxyapatite - Advances in Composite Nanomaterials, Biomedical Applications and Its Technological Facets,  </w:t>
      </w:r>
      <w:r w:rsidRPr="00F27A69">
        <w:rPr>
          <w:rFonts w:ascii="Arial" w:hAnsi="Arial" w:cs="Arial"/>
          <w:b/>
          <w:sz w:val="20"/>
          <w:szCs w:val="20"/>
        </w:rPr>
        <w:t>InTech</w:t>
      </w:r>
      <w:r w:rsidRPr="00F27A69">
        <w:rPr>
          <w:rFonts w:ascii="Arial" w:hAnsi="Arial" w:cs="Arial"/>
          <w:sz w:val="20"/>
          <w:szCs w:val="20"/>
        </w:rPr>
        <w:t>, 2018, pp.89-108, ISBN 978-953-51-3804-4.</w:t>
      </w:r>
    </w:p>
    <w:p w14:paraId="29F62C8E" w14:textId="77777777" w:rsidR="001E6538" w:rsidRPr="00F27A69" w:rsidRDefault="001E6538" w:rsidP="001E6538">
      <w:pPr>
        <w:spacing w:after="120" w:line="360" w:lineRule="auto"/>
        <w:rPr>
          <w:rFonts w:ascii="Arial" w:hAnsi="Arial" w:cs="Arial"/>
          <w:b/>
          <w:color w:val="C00000"/>
          <w:u w:val="single"/>
          <w:lang w:val="en-US"/>
        </w:rPr>
      </w:pPr>
    </w:p>
    <w:p w14:paraId="64180406" w14:textId="77777777" w:rsidR="001E6538" w:rsidRPr="00F27A69" w:rsidRDefault="001E6538" w:rsidP="001E6538">
      <w:pPr>
        <w:spacing w:after="120" w:line="360" w:lineRule="auto"/>
        <w:rPr>
          <w:rFonts w:ascii="Arial" w:hAnsi="Arial" w:cs="Arial"/>
          <w:b/>
          <w:color w:val="C00000"/>
          <w:u w:val="single"/>
          <w:lang w:val="en-US"/>
        </w:rPr>
      </w:pPr>
      <w:r w:rsidRPr="00F27A69">
        <w:rPr>
          <w:rFonts w:ascii="Arial" w:hAnsi="Arial" w:cs="Arial"/>
          <w:b/>
          <w:color w:val="C00000"/>
          <w:u w:val="single"/>
          <w:lang w:val="en-US"/>
        </w:rPr>
        <w:lastRenderedPageBreak/>
        <w:t>Articole in reviste ISI cu factor de impact</w:t>
      </w:r>
    </w:p>
    <w:p w14:paraId="085F3C1D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0"/>
          <w:szCs w:val="20"/>
          <w:lang w:val="en-RO"/>
        </w:rPr>
      </w:pP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A.M. Pandele, O.S. Serbanescu, </w:t>
      </w:r>
      <w:r w:rsidRPr="00F27A69">
        <w:rPr>
          <w:rFonts w:ascii="Arial" w:hAnsi="Arial" w:cs="Arial"/>
          <w:b/>
          <w:bCs/>
          <w:color w:val="000000" w:themeColor="text1"/>
          <w:sz w:val="20"/>
          <w:szCs w:val="20"/>
        </w:rPr>
        <w:t>S.I. Voicu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*, </w:t>
      </w:r>
      <w:r w:rsidRPr="00F27A69">
        <w:rPr>
          <w:rFonts w:ascii="Arial" w:hAnsi="Arial" w:cs="Arial"/>
          <w:i/>
          <w:iCs/>
          <w:color w:val="000000" w:themeColor="text1"/>
          <w:sz w:val="20"/>
          <w:szCs w:val="20"/>
        </w:rPr>
        <w:t>Polysulfone composite membranes with carbon nanotubes or graphene. Synthesis and applications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>, Coatings</w:t>
      </w:r>
      <w:r>
        <w:rPr>
          <w:rFonts w:ascii="Arial" w:hAnsi="Arial" w:cs="Arial"/>
          <w:color w:val="000000" w:themeColor="text1"/>
          <w:sz w:val="20"/>
          <w:szCs w:val="20"/>
        </w:rPr>
        <w:t>, acceptat pentru publicare pe 23.06.2020.</w:t>
      </w:r>
    </w:p>
    <w:p w14:paraId="4891E785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O.S. Serbanescu, </w:t>
      </w:r>
      <w:r w:rsidRPr="00F27A69">
        <w:rPr>
          <w:rFonts w:ascii="Arial" w:hAnsi="Arial" w:cs="Arial"/>
          <w:b/>
          <w:bCs/>
          <w:color w:val="000000" w:themeColor="text1"/>
          <w:sz w:val="20"/>
          <w:szCs w:val="20"/>
        </w:rPr>
        <w:t>S.I. Voicu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*, V.K. Thakur, </w:t>
      </w:r>
      <w:r w:rsidRPr="00F27A69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Polysulfone functionalized membranes: Properties and challenges, </w:t>
      </w:r>
      <w:r w:rsidRPr="00F27A6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Materials Today Chemistry, 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>2020,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acceptat pentru publicare pe 21.05.2020.</w:t>
      </w:r>
    </w:p>
    <w:p w14:paraId="206BC1FE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A.M. Pandele, H. Iovu, C. Orbeci, C. Tuncel, A. Niculescu, C. Deleanu, </w:t>
      </w:r>
      <w:r w:rsidRPr="00F27A69">
        <w:rPr>
          <w:rFonts w:ascii="Arial" w:hAnsi="Arial" w:cs="Arial"/>
          <w:b/>
          <w:bCs/>
          <w:color w:val="000000" w:themeColor="text1"/>
          <w:sz w:val="20"/>
          <w:szCs w:val="20"/>
        </w:rPr>
        <w:t>S.I. Voicu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*, </w:t>
      </w:r>
      <w:r w:rsidRPr="00F27A69">
        <w:rPr>
          <w:rFonts w:ascii="Arial" w:hAnsi="Arial" w:cs="Arial"/>
          <w:i/>
          <w:iCs/>
          <w:color w:val="000000" w:themeColor="text1"/>
          <w:sz w:val="20"/>
          <w:szCs w:val="20"/>
        </w:rPr>
        <w:t>Surface Modified Cellulose Acetate Membranes for the Reactive Retention of Tetracycline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F27A6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Separation and Purification Technology,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249 (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>2020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) 117145. </w:t>
      </w:r>
    </w:p>
    <w:p w14:paraId="60FDFD98" w14:textId="77777777" w:rsidR="001E6538" w:rsidRPr="00351BC7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M. Oprea, S.I. Voicu, </w:t>
      </w:r>
      <w:r w:rsidRPr="00F27A69">
        <w:rPr>
          <w:rFonts w:ascii="Arial" w:hAnsi="Arial" w:cs="Arial"/>
          <w:bCs/>
          <w:i/>
          <w:iCs/>
          <w:color w:val="000000" w:themeColor="text1"/>
          <w:sz w:val="20"/>
          <w:szCs w:val="20"/>
        </w:rPr>
        <w:t>Recent advances in composites based on cellulose derivatives for biomedical applications</w:t>
      </w:r>
      <w:r w:rsidRPr="00F27A69">
        <w:rPr>
          <w:rFonts w:ascii="Arial" w:hAnsi="Arial" w:cs="Arial"/>
          <w:bCs/>
          <w:color w:val="000000" w:themeColor="text1"/>
          <w:sz w:val="20"/>
          <w:szCs w:val="20"/>
        </w:rPr>
        <w:t xml:space="preserve">, </w:t>
      </w:r>
      <w:r w:rsidRPr="00F27A69">
        <w:rPr>
          <w:rFonts w:ascii="Arial" w:hAnsi="Arial" w:cs="Arial"/>
          <w:b/>
          <w:color w:val="000000" w:themeColor="text1"/>
          <w:sz w:val="20"/>
          <w:szCs w:val="20"/>
        </w:rPr>
        <w:t>Carbohydrate Polymers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351BC7">
        <w:rPr>
          <w:rFonts w:ascii="Arial" w:hAnsi="Arial" w:cs="Arial"/>
          <w:bCs/>
          <w:color w:val="000000" w:themeColor="text1"/>
          <w:sz w:val="20"/>
          <w:szCs w:val="20"/>
        </w:rPr>
        <w:t>acceptat pentru publicare pe 23.06.2020.</w:t>
      </w:r>
    </w:p>
    <w:p w14:paraId="0AF6A5A3" w14:textId="77777777" w:rsidR="001E6538" w:rsidRPr="00CB3984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  <w:szCs w:val="20"/>
          <w:lang w:val="en-RO"/>
        </w:rPr>
      </w:pPr>
      <w:r w:rsidRPr="00F27A69">
        <w:rPr>
          <w:rFonts w:ascii="Arial" w:hAnsi="Arial" w:cs="Arial"/>
          <w:sz w:val="20"/>
          <w:szCs w:val="20"/>
        </w:rPr>
        <w:t xml:space="preserve">M. Oprea, </w:t>
      </w:r>
      <w:r w:rsidRPr="00F27A69">
        <w:rPr>
          <w:rFonts w:ascii="Arial" w:hAnsi="Arial" w:cs="Arial"/>
          <w:b/>
          <w:bCs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*, </w:t>
      </w:r>
      <w:r w:rsidRPr="00F27A69">
        <w:rPr>
          <w:rFonts w:ascii="Arial" w:hAnsi="Arial" w:cs="Arial"/>
          <w:i/>
          <w:iCs/>
          <w:sz w:val="20"/>
          <w:szCs w:val="20"/>
        </w:rPr>
        <w:t>Recent advances in applications of cellulose derivatives-based composite membranes with hydroxyapatite</w:t>
      </w:r>
      <w:r w:rsidRPr="00F27A69">
        <w:rPr>
          <w:rFonts w:ascii="Arial" w:hAnsi="Arial" w:cs="Arial"/>
          <w:sz w:val="20"/>
          <w:szCs w:val="20"/>
        </w:rPr>
        <w:t xml:space="preserve">, </w:t>
      </w:r>
      <w:r w:rsidRPr="00F27A69">
        <w:rPr>
          <w:rFonts w:ascii="Arial" w:hAnsi="Arial" w:cs="Arial"/>
          <w:b/>
          <w:bCs/>
          <w:sz w:val="20"/>
          <w:szCs w:val="20"/>
        </w:rPr>
        <w:t>Materials</w:t>
      </w:r>
      <w:r>
        <w:rPr>
          <w:rFonts w:ascii="Arial" w:hAnsi="Arial" w:cs="Arial"/>
          <w:sz w:val="20"/>
          <w:szCs w:val="20"/>
        </w:rPr>
        <w:t xml:space="preserve">, 2020, </w:t>
      </w:r>
      <w:r w:rsidRPr="00CB3984">
        <w:rPr>
          <w:rFonts w:ascii="Arial" w:hAnsi="Arial" w:cs="Arial"/>
          <w:i/>
          <w:iCs/>
          <w:sz w:val="20"/>
          <w:szCs w:val="20"/>
          <w:lang w:val="en-RO"/>
        </w:rPr>
        <w:t>13</w:t>
      </w:r>
      <w:r w:rsidRPr="00CB3984">
        <w:rPr>
          <w:rFonts w:ascii="Arial" w:hAnsi="Arial" w:cs="Arial"/>
          <w:sz w:val="20"/>
          <w:szCs w:val="20"/>
          <w:lang w:val="en-RO"/>
        </w:rPr>
        <w:t>, 2481; doi:10.3390/ma13112481</w:t>
      </w:r>
      <w:r>
        <w:rPr>
          <w:rFonts w:ascii="Arial" w:hAnsi="Arial" w:cs="Arial"/>
          <w:sz w:val="20"/>
          <w:szCs w:val="20"/>
        </w:rPr>
        <w:t>.</w:t>
      </w:r>
    </w:p>
    <w:p w14:paraId="333D0388" w14:textId="77777777" w:rsidR="001E6538" w:rsidRPr="00CB3984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  <w:lang w:val="en-RO"/>
        </w:rPr>
      </w:pP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O.S. Sebanescu, A.M. Pandele, F. Miculescu, </w:t>
      </w:r>
      <w:r w:rsidRPr="00F27A69">
        <w:rPr>
          <w:rFonts w:ascii="Arial" w:hAnsi="Arial" w:cs="Arial"/>
          <w:b/>
          <w:bCs/>
          <w:color w:val="000000" w:themeColor="text1"/>
          <w:sz w:val="20"/>
          <w:szCs w:val="20"/>
        </w:rPr>
        <w:t>S.I. Voicu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*, </w:t>
      </w:r>
      <w:r w:rsidRPr="00F27A69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Synthesis and characterization of cellulose acetate membranes with self-indicating properties by changing the membrane surface color for separation of Gd (III), </w:t>
      </w:r>
      <w:r w:rsidRPr="00F27A69">
        <w:rPr>
          <w:rFonts w:ascii="Arial" w:hAnsi="Arial" w:cs="Arial"/>
          <w:b/>
          <w:bCs/>
          <w:color w:val="000000" w:themeColor="text1"/>
          <w:sz w:val="20"/>
          <w:szCs w:val="20"/>
        </w:rPr>
        <w:t>Coatings,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2020,</w:t>
      </w:r>
      <w:r w:rsidRPr="00F27A6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CB3984">
        <w:rPr>
          <w:rFonts w:ascii="Arial" w:hAnsi="Arial" w:cs="Arial"/>
          <w:i/>
          <w:iCs/>
          <w:color w:val="000000" w:themeColor="text1"/>
          <w:sz w:val="20"/>
          <w:szCs w:val="20"/>
          <w:lang w:val="en-RO"/>
        </w:rPr>
        <w:t>10</w:t>
      </w:r>
      <w:r w:rsidRPr="00CB3984">
        <w:rPr>
          <w:rFonts w:ascii="Arial" w:hAnsi="Arial" w:cs="Arial"/>
          <w:color w:val="000000" w:themeColor="text1"/>
          <w:sz w:val="20"/>
          <w:szCs w:val="20"/>
          <w:lang w:val="en-RO"/>
        </w:rPr>
        <w:t>, 468; doi:10.3390/coatings10050468</w:t>
      </w:r>
      <w:r w:rsidRPr="00CB398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6BD3D6A" w14:textId="77777777" w:rsidR="001E6538" w:rsidRPr="00CB3984" w:rsidRDefault="001E6538" w:rsidP="001E6538">
      <w:pPr>
        <w:pStyle w:val="MDPI12title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b w:val="0"/>
          <w:color w:val="000000" w:themeColor="text1"/>
          <w:sz w:val="20"/>
          <w:lang w:val="en-RO"/>
        </w:rPr>
      </w:pPr>
      <w:r w:rsidRPr="00F27A69">
        <w:rPr>
          <w:rFonts w:ascii="Arial" w:hAnsi="Arial" w:cs="Arial"/>
          <w:b w:val="0"/>
          <w:bCs/>
          <w:color w:val="000000" w:themeColor="text1"/>
          <w:sz w:val="20"/>
        </w:rPr>
        <w:t xml:space="preserve">C.-A. Dascalu, F. Miculescu, A.-C. Mocanu, A. E. Constantinescu, T. M. Butte, A. M. Pandele, R.-C. Ciocoiu, </w:t>
      </w:r>
      <w:r w:rsidRPr="00F27A69">
        <w:rPr>
          <w:rFonts w:ascii="Arial" w:hAnsi="Arial" w:cs="Arial"/>
          <w:color w:val="000000" w:themeColor="text1"/>
          <w:sz w:val="20"/>
        </w:rPr>
        <w:t>S.I. Voicu</w:t>
      </w:r>
      <w:r w:rsidRPr="00F27A69">
        <w:rPr>
          <w:rFonts w:ascii="Arial" w:hAnsi="Arial" w:cs="Arial"/>
          <w:b w:val="0"/>
          <w:bCs/>
          <w:color w:val="000000" w:themeColor="text1"/>
          <w:sz w:val="20"/>
        </w:rPr>
        <w:t xml:space="preserve">, L.T. Ciocan, </w:t>
      </w:r>
      <w:r w:rsidRPr="00F27A69">
        <w:rPr>
          <w:rFonts w:ascii="Arial" w:hAnsi="Arial" w:cs="Arial"/>
          <w:b w:val="0"/>
          <w:bCs/>
          <w:i/>
          <w:iCs/>
          <w:color w:val="000000" w:themeColor="text1"/>
          <w:sz w:val="20"/>
        </w:rPr>
        <w:t>Novel Synthesis of Core-Shell Biomaterials from Polymeric Filaments with Bioceramic Coating for Biomedical Applications</w:t>
      </w:r>
      <w:r w:rsidRPr="00F27A69">
        <w:rPr>
          <w:rFonts w:ascii="Arial" w:hAnsi="Arial" w:cs="Arial"/>
          <w:b w:val="0"/>
          <w:bCs/>
          <w:color w:val="000000" w:themeColor="text1"/>
          <w:sz w:val="20"/>
        </w:rPr>
        <w:t xml:space="preserve">, </w:t>
      </w:r>
      <w:r w:rsidRPr="00F27A69">
        <w:rPr>
          <w:rFonts w:ascii="Arial" w:hAnsi="Arial" w:cs="Arial"/>
          <w:color w:val="000000" w:themeColor="text1"/>
          <w:sz w:val="20"/>
        </w:rPr>
        <w:t>Coatings</w:t>
      </w:r>
      <w:r w:rsidRPr="00F27A69">
        <w:rPr>
          <w:rFonts w:ascii="Arial" w:hAnsi="Arial" w:cs="Arial"/>
          <w:b w:val="0"/>
          <w:bCs/>
          <w:color w:val="000000" w:themeColor="text1"/>
          <w:sz w:val="20"/>
        </w:rPr>
        <w:t>, 2020</w:t>
      </w:r>
      <w:r>
        <w:rPr>
          <w:rFonts w:ascii="Arial" w:hAnsi="Arial" w:cs="Arial"/>
          <w:b w:val="0"/>
          <w:bCs/>
          <w:color w:val="000000" w:themeColor="text1"/>
          <w:sz w:val="20"/>
        </w:rPr>
        <w:t xml:space="preserve">, </w:t>
      </w:r>
      <w:r w:rsidRPr="00CB3984">
        <w:rPr>
          <w:rFonts w:ascii="Arial" w:hAnsi="Arial" w:cs="Arial"/>
          <w:b w:val="0"/>
          <w:color w:val="000000" w:themeColor="text1"/>
          <w:sz w:val="20"/>
          <w:lang w:val="en-RO"/>
        </w:rPr>
        <w:t>10, 283; doi:10.3390/coatings10030283</w:t>
      </w:r>
      <w:r w:rsidRPr="00CB3984">
        <w:rPr>
          <w:rFonts w:ascii="Arial" w:hAnsi="Arial" w:cs="Arial"/>
          <w:b w:val="0"/>
          <w:color w:val="000000" w:themeColor="text1"/>
          <w:sz w:val="20"/>
        </w:rPr>
        <w:t>.</w:t>
      </w:r>
    </w:p>
    <w:p w14:paraId="64E9F082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A. Muhulet, C. Tuncel, F. Miculescu, A.M. Pandele, C. Bobirica, C. Orbeci, L. Bobirica, A. Palla-Papavlu, </w:t>
      </w:r>
      <w:r w:rsidRPr="00F27A69">
        <w:rPr>
          <w:rFonts w:ascii="Arial" w:hAnsi="Arial" w:cs="Arial"/>
          <w:b/>
          <w:bCs/>
          <w:sz w:val="20"/>
          <w:szCs w:val="20"/>
        </w:rPr>
        <w:t>S.I. Voicu*</w:t>
      </w:r>
      <w:r w:rsidRPr="00F27A69">
        <w:rPr>
          <w:rFonts w:ascii="Arial" w:hAnsi="Arial" w:cs="Arial"/>
          <w:sz w:val="20"/>
          <w:szCs w:val="20"/>
        </w:rPr>
        <w:t xml:space="preserve">, </w:t>
      </w:r>
      <w:r w:rsidRPr="00F27A69">
        <w:rPr>
          <w:rFonts w:ascii="Arial" w:hAnsi="Arial" w:cs="Arial"/>
          <w:i/>
          <w:iCs/>
          <w:sz w:val="20"/>
          <w:szCs w:val="20"/>
        </w:rPr>
        <w:t>Synthesis and characterization of polysulfone-doped TiO</w:t>
      </w:r>
      <w:r w:rsidRPr="00F27A69">
        <w:rPr>
          <w:rFonts w:ascii="Arial" w:hAnsi="Arial" w:cs="Arial"/>
          <w:i/>
          <w:iCs/>
          <w:sz w:val="20"/>
          <w:szCs w:val="20"/>
          <w:vertAlign w:val="subscript"/>
        </w:rPr>
        <w:t>2</w:t>
      </w:r>
      <w:r w:rsidRPr="00F27A69">
        <w:rPr>
          <w:rFonts w:ascii="Arial" w:hAnsi="Arial" w:cs="Arial"/>
          <w:i/>
          <w:iCs/>
          <w:sz w:val="20"/>
          <w:szCs w:val="20"/>
        </w:rPr>
        <w:t xml:space="preserve"> MWCNT composite membranes by sonochemical method</w:t>
      </w:r>
      <w:r w:rsidRPr="00F27A69">
        <w:rPr>
          <w:rFonts w:ascii="Arial" w:hAnsi="Arial" w:cs="Arial"/>
          <w:sz w:val="20"/>
          <w:szCs w:val="20"/>
        </w:rPr>
        <w:t xml:space="preserve">, </w:t>
      </w:r>
      <w:r w:rsidRPr="00F27A69">
        <w:rPr>
          <w:rFonts w:ascii="Arial" w:hAnsi="Arial" w:cs="Arial"/>
          <w:b/>
          <w:bCs/>
          <w:sz w:val="20"/>
          <w:szCs w:val="20"/>
        </w:rPr>
        <w:t>Applied Physics A</w:t>
      </w:r>
      <w:r w:rsidRPr="00F27A69">
        <w:rPr>
          <w:rFonts w:ascii="Arial" w:hAnsi="Arial" w:cs="Arial"/>
          <w:sz w:val="20"/>
          <w:szCs w:val="20"/>
        </w:rPr>
        <w:t>, 2020</w:t>
      </w:r>
      <w:r>
        <w:rPr>
          <w:rFonts w:ascii="Arial" w:hAnsi="Arial" w:cs="Arial"/>
          <w:sz w:val="20"/>
          <w:szCs w:val="20"/>
        </w:rPr>
        <w:t xml:space="preserve">, </w:t>
      </w:r>
      <w:r w:rsidRPr="007A020F">
        <w:rPr>
          <w:rFonts w:ascii="Arial" w:hAnsi="Arial" w:cs="Arial"/>
          <w:sz w:val="20"/>
          <w:szCs w:val="20"/>
        </w:rPr>
        <w:t>126:233 https://doi.org/10.1007/s00339-020-3408-9</w:t>
      </w:r>
      <w:r>
        <w:rPr>
          <w:rFonts w:ascii="Arial" w:hAnsi="Arial" w:cs="Arial"/>
          <w:sz w:val="20"/>
          <w:szCs w:val="20"/>
        </w:rPr>
        <w:t>.</w:t>
      </w:r>
    </w:p>
    <w:p w14:paraId="7DBCA5BB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A. Maidaniuc, F. Miculescu, R.C. Ciocoiu, T. Butte, I. Pasuk, G.E. Stan, </w:t>
      </w:r>
      <w:r w:rsidRPr="00F27A69">
        <w:rPr>
          <w:rFonts w:ascii="Arial" w:hAnsi="Arial" w:cs="Arial"/>
          <w:b/>
          <w:bCs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, L.T. Ciocan, </w:t>
      </w:r>
      <w:r w:rsidRPr="00F27A69">
        <w:rPr>
          <w:rFonts w:ascii="Arial" w:hAnsi="Arial" w:cs="Arial"/>
          <w:i/>
          <w:iCs/>
          <w:sz w:val="20"/>
          <w:szCs w:val="20"/>
        </w:rPr>
        <w:t xml:space="preserve">Effect of the processing parameters on surface, physico-chemical and mechanical features of bioceramics synthesized from abundant carp bones, </w:t>
      </w:r>
      <w:r w:rsidRPr="00F27A69">
        <w:rPr>
          <w:rFonts w:ascii="Arial" w:hAnsi="Arial" w:cs="Arial"/>
          <w:b/>
          <w:bCs/>
          <w:sz w:val="20"/>
          <w:szCs w:val="20"/>
        </w:rPr>
        <w:t>Ceramics International,</w:t>
      </w:r>
      <w:r>
        <w:rPr>
          <w:rFonts w:ascii="Arial" w:hAnsi="Arial" w:cs="Arial"/>
          <w:b/>
          <w:bCs/>
          <w:sz w:val="20"/>
          <w:szCs w:val="20"/>
        </w:rPr>
        <w:t xml:space="preserve"> 46,</w:t>
      </w:r>
      <w:r w:rsidRPr="00F27A69">
        <w:rPr>
          <w:rFonts w:ascii="Arial" w:hAnsi="Arial" w:cs="Arial"/>
          <w:b/>
          <w:bCs/>
          <w:sz w:val="20"/>
          <w:szCs w:val="20"/>
        </w:rPr>
        <w:t xml:space="preserve"> </w:t>
      </w:r>
      <w:r w:rsidRPr="00F27A69">
        <w:rPr>
          <w:rFonts w:ascii="Arial" w:hAnsi="Arial" w:cs="Arial"/>
          <w:sz w:val="20"/>
          <w:szCs w:val="20"/>
        </w:rPr>
        <w:t>2020</w:t>
      </w:r>
      <w:r>
        <w:rPr>
          <w:rFonts w:ascii="Arial" w:hAnsi="Arial" w:cs="Arial"/>
          <w:sz w:val="20"/>
          <w:szCs w:val="20"/>
        </w:rPr>
        <w:t>, 10159 – 10171.</w:t>
      </w:r>
    </w:p>
    <w:p w14:paraId="492EF676" w14:textId="77777777" w:rsidR="001E6538" w:rsidRPr="00CB3984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  <w:szCs w:val="20"/>
          <w:lang w:val="en-RO"/>
        </w:rPr>
      </w:pPr>
      <w:r w:rsidRPr="00F27A69">
        <w:rPr>
          <w:rFonts w:ascii="Arial" w:hAnsi="Arial" w:cs="Arial"/>
          <w:sz w:val="20"/>
          <w:szCs w:val="20"/>
        </w:rPr>
        <w:t xml:space="preserve">A.M. Pandele, A. Constantinescu, I.C. Radu, F. Miculescu, </w:t>
      </w:r>
      <w:r w:rsidRPr="00F27A69">
        <w:rPr>
          <w:rFonts w:ascii="Arial" w:hAnsi="Arial" w:cs="Arial"/>
          <w:b/>
          <w:bCs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*, L.T. Ciocan, </w:t>
      </w:r>
      <w:r w:rsidRPr="00F27A69">
        <w:rPr>
          <w:rFonts w:ascii="Arial" w:hAnsi="Arial" w:cs="Arial"/>
          <w:bCs/>
          <w:i/>
          <w:iCs/>
          <w:sz w:val="20"/>
          <w:szCs w:val="20"/>
        </w:rPr>
        <w:t>Synthesis and characterization of PLA - microstructured hydroxyapatite composite films</w:t>
      </w:r>
      <w:r w:rsidRPr="00F27A69">
        <w:rPr>
          <w:rFonts w:ascii="Arial" w:hAnsi="Arial" w:cs="Arial"/>
          <w:bCs/>
          <w:sz w:val="20"/>
          <w:szCs w:val="20"/>
        </w:rPr>
        <w:t>,</w:t>
      </w:r>
      <w:r w:rsidRPr="00F27A69">
        <w:rPr>
          <w:rFonts w:ascii="Arial" w:hAnsi="Arial" w:cs="Arial"/>
          <w:b/>
          <w:sz w:val="20"/>
          <w:szCs w:val="20"/>
        </w:rPr>
        <w:t xml:space="preserve"> </w:t>
      </w:r>
      <w:r w:rsidRPr="00F27A69">
        <w:rPr>
          <w:rFonts w:ascii="Arial" w:hAnsi="Arial" w:cs="Arial"/>
          <w:b/>
          <w:bCs/>
          <w:sz w:val="20"/>
          <w:szCs w:val="20"/>
        </w:rPr>
        <w:t xml:space="preserve">Materials, </w:t>
      </w:r>
      <w:r w:rsidRPr="00F27A69">
        <w:rPr>
          <w:rFonts w:ascii="Arial" w:hAnsi="Arial" w:cs="Arial"/>
          <w:sz w:val="20"/>
          <w:szCs w:val="20"/>
        </w:rPr>
        <w:t>2020</w:t>
      </w:r>
      <w:r>
        <w:rPr>
          <w:rFonts w:ascii="Arial" w:hAnsi="Arial" w:cs="Arial"/>
          <w:sz w:val="20"/>
          <w:szCs w:val="20"/>
        </w:rPr>
        <w:t xml:space="preserve">, </w:t>
      </w:r>
      <w:r w:rsidRPr="00CB3984">
        <w:rPr>
          <w:rFonts w:ascii="Arial" w:hAnsi="Arial" w:cs="Arial"/>
          <w:i/>
          <w:iCs/>
          <w:sz w:val="20"/>
          <w:szCs w:val="20"/>
          <w:lang w:val="en-RO"/>
        </w:rPr>
        <w:t>13</w:t>
      </w:r>
      <w:r w:rsidRPr="00CB3984">
        <w:rPr>
          <w:rFonts w:ascii="Arial" w:hAnsi="Arial" w:cs="Arial"/>
          <w:sz w:val="20"/>
          <w:szCs w:val="20"/>
          <w:lang w:val="en-RO"/>
        </w:rPr>
        <w:t>, 274; doi:10.3390/ma13020274</w:t>
      </w:r>
      <w:r>
        <w:rPr>
          <w:rFonts w:ascii="Arial" w:hAnsi="Arial" w:cs="Arial"/>
          <w:sz w:val="20"/>
          <w:szCs w:val="20"/>
        </w:rPr>
        <w:t>.</w:t>
      </w:r>
    </w:p>
    <w:p w14:paraId="29B1ECB4" w14:textId="77777777" w:rsidR="001E6538" w:rsidRPr="00CB3984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  <w:shd w:val="clear" w:color="auto" w:fill="F8F9FA"/>
          <w:lang w:val="en-RO"/>
        </w:rPr>
      </w:pPr>
      <w:r w:rsidRPr="00F27A69">
        <w:rPr>
          <w:rFonts w:ascii="Arial" w:hAnsi="Arial" w:cs="Arial"/>
          <w:color w:val="000000" w:themeColor="text1"/>
          <w:sz w:val="20"/>
          <w:szCs w:val="20"/>
          <w:shd w:val="clear" w:color="auto" w:fill="F8F9FA"/>
        </w:rPr>
        <w:t xml:space="preserve">R. Zhao, S. Chen, W. Zhao, L. Yang, B. Yuan, S.I. </w:t>
      </w:r>
      <w:r w:rsidRPr="00F27A69">
        <w:rPr>
          <w:rFonts w:ascii="Arial" w:hAnsi="Arial" w:cs="Arial"/>
          <w:b/>
          <w:bCs/>
          <w:color w:val="000000" w:themeColor="text1"/>
          <w:sz w:val="20"/>
          <w:szCs w:val="20"/>
          <w:shd w:val="clear" w:color="auto" w:fill="F8F9FA"/>
        </w:rPr>
        <w:t>Voicu</w:t>
      </w:r>
      <w:r w:rsidRPr="00F27A69">
        <w:rPr>
          <w:rFonts w:ascii="Arial" w:hAnsi="Arial" w:cs="Arial"/>
          <w:color w:val="000000" w:themeColor="text1"/>
          <w:sz w:val="20"/>
          <w:szCs w:val="20"/>
          <w:shd w:val="clear" w:color="auto" w:fill="F8F9FA"/>
        </w:rPr>
        <w:t xml:space="preserve">, I.V. Antoniac, X. Yang, X. Zhu, X. Zhang, </w:t>
      </w:r>
      <w:r w:rsidRPr="00F27A69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A bioceramic scaffold composed of strontium-doped three-dimensional hydroxyapatite whiskers for enhanced bone regeneration in osteoporotic defects, </w:t>
      </w:r>
      <w:r w:rsidRPr="00F27A69">
        <w:rPr>
          <w:rFonts w:ascii="Arial" w:hAnsi="Arial" w:cs="Arial"/>
          <w:b/>
          <w:bCs/>
          <w:color w:val="000000" w:themeColor="text1"/>
          <w:sz w:val="20"/>
          <w:szCs w:val="20"/>
        </w:rPr>
        <w:t>Theranostics</w:t>
      </w:r>
      <w:r w:rsidRPr="00F27A69">
        <w:rPr>
          <w:rStyle w:val="apple-converted-space"/>
          <w:rFonts w:ascii="Arial" w:hAnsi="Arial" w:cs="Arial"/>
          <w:color w:val="000000" w:themeColor="text1"/>
          <w:sz w:val="20"/>
          <w:szCs w:val="20"/>
          <w:shd w:val="clear" w:color="auto" w:fill="F8F9FA"/>
        </w:rPr>
        <w:t> </w:t>
      </w:r>
      <w:r w:rsidRPr="00F27A69">
        <w:rPr>
          <w:rFonts w:ascii="Arial" w:hAnsi="Arial" w:cs="Arial"/>
          <w:color w:val="000000" w:themeColor="text1"/>
          <w:sz w:val="20"/>
          <w:szCs w:val="20"/>
          <w:shd w:val="clear" w:color="auto" w:fill="F8F9FA"/>
        </w:rPr>
        <w:t>2020</w:t>
      </w:r>
      <w:r>
        <w:rPr>
          <w:rFonts w:ascii="Arial" w:hAnsi="Arial" w:cs="Arial"/>
          <w:color w:val="000000" w:themeColor="text1"/>
          <w:sz w:val="20"/>
          <w:szCs w:val="20"/>
          <w:shd w:val="clear" w:color="auto" w:fill="F8F9FA"/>
        </w:rPr>
        <w:t xml:space="preserve">, </w:t>
      </w:r>
      <w:r w:rsidRPr="00CB3984">
        <w:rPr>
          <w:rFonts w:ascii="Arial" w:hAnsi="Arial" w:cs="Arial"/>
          <w:color w:val="000000" w:themeColor="text1"/>
          <w:sz w:val="20"/>
          <w:szCs w:val="20"/>
          <w:shd w:val="clear" w:color="auto" w:fill="F8F9FA"/>
          <w:lang w:val="en-RO"/>
        </w:rPr>
        <w:t>10(4): 1572-1589. doi: 10.7150/thno.40103</w:t>
      </w:r>
      <w:r>
        <w:rPr>
          <w:rFonts w:ascii="Arial" w:hAnsi="Arial" w:cs="Arial"/>
          <w:color w:val="000000" w:themeColor="text1"/>
          <w:sz w:val="20"/>
          <w:szCs w:val="20"/>
          <w:shd w:val="clear" w:color="auto" w:fill="F8F9FA"/>
        </w:rPr>
        <w:t xml:space="preserve">. </w:t>
      </w:r>
    </w:p>
    <w:p w14:paraId="29D27515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C.-A. Dascălu, A. Maidaniuc, A.M. Pandele, </w:t>
      </w:r>
      <w:r w:rsidRPr="00F27A69">
        <w:rPr>
          <w:rFonts w:ascii="Arial" w:hAnsi="Arial" w:cs="Arial"/>
          <w:b/>
          <w:bCs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, T. Machedon-Pisu, G.E. Stan, A. Cîmpean, V. Mitran, I.V. Antoniac, F. Miculescu, </w:t>
      </w:r>
      <w:r w:rsidRPr="00F27A69">
        <w:rPr>
          <w:rFonts w:ascii="Arial" w:hAnsi="Arial" w:cs="Arial"/>
          <w:i/>
          <w:iCs/>
          <w:sz w:val="20"/>
          <w:szCs w:val="20"/>
        </w:rPr>
        <w:t xml:space="preserve">Synthesis and characterization of biocompatible polymer-ceramic film structures as favorable interface in guided bone regeneration, </w:t>
      </w:r>
      <w:r w:rsidRPr="00F27A69">
        <w:rPr>
          <w:rFonts w:ascii="Arial" w:hAnsi="Arial" w:cs="Arial"/>
          <w:b/>
          <w:bCs/>
          <w:sz w:val="20"/>
          <w:szCs w:val="20"/>
        </w:rPr>
        <w:t xml:space="preserve">Applied Surface Science </w:t>
      </w:r>
      <w:r w:rsidRPr="00F27A69">
        <w:rPr>
          <w:rFonts w:ascii="Arial" w:hAnsi="Arial" w:cs="Arial"/>
          <w:sz w:val="20"/>
          <w:szCs w:val="20"/>
        </w:rPr>
        <w:t xml:space="preserve">494 (2019) 335-352, doi: 10.1016/j.apsusc.2019.07.098 </w:t>
      </w:r>
    </w:p>
    <w:p w14:paraId="09E2693E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M.D. Raicopol, C. Andronescu, </w:t>
      </w:r>
      <w:r w:rsidRPr="00F27A69">
        <w:rPr>
          <w:rFonts w:ascii="Arial" w:hAnsi="Arial" w:cs="Arial"/>
          <w:b/>
          <w:bCs/>
          <w:color w:val="000000" w:themeColor="text1"/>
          <w:sz w:val="20"/>
          <w:szCs w:val="20"/>
        </w:rPr>
        <w:t>S.I. Voicu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, E. Vasile, A.M. Pandele, </w:t>
      </w:r>
      <w:r w:rsidRPr="00F27A69">
        <w:rPr>
          <w:rFonts w:ascii="Arial" w:hAnsi="Arial" w:cs="Arial"/>
          <w:i/>
          <w:color w:val="000000" w:themeColor="text1"/>
          <w:sz w:val="20"/>
          <w:szCs w:val="20"/>
        </w:rPr>
        <w:t xml:space="preserve">Cellulose acetate/layered double hydroxide adsorptive membranes for efficient removal of pharmaceutical environmental contaminants, </w:t>
      </w:r>
      <w:r w:rsidRPr="00F27A69">
        <w:rPr>
          <w:rFonts w:ascii="Arial" w:hAnsi="Arial" w:cs="Arial"/>
          <w:b/>
          <w:color w:val="000000" w:themeColor="text1"/>
          <w:sz w:val="20"/>
          <w:szCs w:val="20"/>
        </w:rPr>
        <w:t>Carbohydrate Polymers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 214 (2019) 204-212, doi: </w:t>
      </w:r>
      <w:r w:rsidRPr="00F27A69">
        <w:rPr>
          <w:rFonts w:ascii="Arial" w:hAnsi="Arial" w:cs="Arial"/>
          <w:color w:val="2A2D35"/>
          <w:sz w:val="20"/>
          <w:szCs w:val="20"/>
          <w:shd w:val="clear" w:color="auto" w:fill="F8F8F8"/>
        </w:rPr>
        <w:t>10.1016/j.carbpol.2019.03.042</w:t>
      </w:r>
    </w:p>
    <w:p w14:paraId="4DEC355B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V. Satulu, B. Mitu, A.M. Pandele, </w:t>
      </w:r>
      <w:r w:rsidRPr="00F27A69">
        <w:rPr>
          <w:rFonts w:ascii="Arial" w:hAnsi="Arial" w:cs="Arial"/>
          <w:b/>
          <w:color w:val="000000" w:themeColor="text1"/>
          <w:sz w:val="20"/>
          <w:szCs w:val="20"/>
        </w:rPr>
        <w:t>S.I. Voicu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, L. Kravets, G. Dinescu, </w:t>
      </w:r>
      <w:r w:rsidRPr="00F27A69">
        <w:rPr>
          <w:rFonts w:ascii="Arial" w:hAnsi="Arial" w:cs="Arial"/>
          <w:i/>
          <w:color w:val="000000" w:themeColor="text1"/>
          <w:sz w:val="20"/>
          <w:szCs w:val="20"/>
        </w:rPr>
        <w:t>Composite polyethylene terephthalate track membranes with thin teflon-like</w:t>
      </w:r>
      <w:r w:rsidRPr="00F27A69">
        <w:rPr>
          <w:rFonts w:ascii="Arial" w:hAnsi="Arial" w:cs="Arial"/>
          <w:i/>
          <w:color w:val="000000" w:themeColor="text1"/>
          <w:position w:val="-14"/>
          <w:sz w:val="20"/>
          <w:szCs w:val="20"/>
        </w:rPr>
        <w:t xml:space="preserve"> </w:t>
      </w:r>
      <w:r w:rsidRPr="00F27A69">
        <w:rPr>
          <w:rFonts w:ascii="Arial" w:hAnsi="Arial" w:cs="Arial"/>
          <w:i/>
          <w:color w:val="000000" w:themeColor="text1"/>
          <w:sz w:val="20"/>
          <w:szCs w:val="20"/>
        </w:rPr>
        <w:t xml:space="preserve">layers: Preparation and surface properties, </w:t>
      </w:r>
      <w:r w:rsidRPr="00F27A69">
        <w:rPr>
          <w:rFonts w:ascii="Arial" w:hAnsi="Arial" w:cs="Arial"/>
          <w:b/>
          <w:color w:val="000000" w:themeColor="text1"/>
          <w:sz w:val="20"/>
          <w:szCs w:val="20"/>
        </w:rPr>
        <w:t>Applied Surface Science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 476 (2019) 452–459, doi: 10.1016/j.apsusc.2019.01.109.</w:t>
      </w:r>
    </w:p>
    <w:p w14:paraId="79C7C8FC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A.-C. Mocanu, G.E. Stan, A. Maidaniuc, M. Miculescu, I.V. Antoniac, R.-C. Ciocoiu, </w:t>
      </w:r>
      <w:r w:rsidRPr="00F27A69">
        <w:rPr>
          <w:rFonts w:ascii="Arial" w:hAnsi="Arial" w:cs="Arial"/>
          <w:b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, Valentina Mitran, Anișoara Cîmpean, Florin Miculescu, </w:t>
      </w:r>
      <w:proofErr w:type="gramStart"/>
      <w:r w:rsidRPr="00F27A69">
        <w:rPr>
          <w:rFonts w:ascii="Arial" w:hAnsi="Arial" w:cs="Arial"/>
          <w:i/>
          <w:sz w:val="20"/>
          <w:szCs w:val="20"/>
        </w:rPr>
        <w:t>Naturally-Derived</w:t>
      </w:r>
      <w:proofErr w:type="gramEnd"/>
      <w:r w:rsidRPr="00F27A69">
        <w:rPr>
          <w:rFonts w:ascii="Arial" w:hAnsi="Arial" w:cs="Arial"/>
          <w:i/>
          <w:sz w:val="20"/>
          <w:szCs w:val="20"/>
        </w:rPr>
        <w:t xml:space="preserve"> Biphasic Calcium Phosphates through Increased </w:t>
      </w:r>
      <w:r w:rsidRPr="00F27A69">
        <w:rPr>
          <w:rFonts w:ascii="Arial" w:hAnsi="Arial" w:cs="Arial"/>
          <w:i/>
          <w:sz w:val="20"/>
          <w:szCs w:val="20"/>
        </w:rPr>
        <w:lastRenderedPageBreak/>
        <w:t xml:space="preserve">Phosphorus-Based Reagent Amounts for Biomedical Applications, </w:t>
      </w:r>
      <w:r w:rsidRPr="00F27A69">
        <w:rPr>
          <w:rFonts w:ascii="Arial" w:hAnsi="Arial" w:cs="Arial"/>
          <w:b/>
          <w:sz w:val="20"/>
          <w:szCs w:val="20"/>
        </w:rPr>
        <w:t>Materials</w:t>
      </w:r>
      <w:r w:rsidRPr="00F27A69">
        <w:rPr>
          <w:rFonts w:ascii="Arial" w:hAnsi="Arial" w:cs="Arial"/>
          <w:sz w:val="20"/>
          <w:szCs w:val="20"/>
        </w:rPr>
        <w:t xml:space="preserve"> 2019, 12, 381, doi:10.3390/ma12030381</w:t>
      </w:r>
    </w:p>
    <w:p w14:paraId="00765F17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A. Muhulet, F. Miculescu, </w:t>
      </w:r>
      <w:r w:rsidRPr="00F27A69">
        <w:rPr>
          <w:rFonts w:ascii="Arial" w:hAnsi="Arial" w:cs="Arial"/>
          <w:b/>
          <w:sz w:val="20"/>
          <w:szCs w:val="20"/>
        </w:rPr>
        <w:t>S.I. Voicu*</w:t>
      </w:r>
      <w:r w:rsidRPr="00F27A69">
        <w:rPr>
          <w:rFonts w:ascii="Arial" w:hAnsi="Arial" w:cs="Arial"/>
          <w:sz w:val="20"/>
          <w:szCs w:val="20"/>
        </w:rPr>
        <w:t xml:space="preserve">, F. Schütt, V.K. Thakur, Y.K. Mishra, </w:t>
      </w:r>
      <w:r w:rsidRPr="00F27A69">
        <w:rPr>
          <w:rFonts w:ascii="Arial" w:hAnsi="Arial" w:cs="Arial"/>
          <w:bCs/>
          <w:i/>
          <w:sz w:val="20"/>
          <w:szCs w:val="20"/>
        </w:rPr>
        <w:t xml:space="preserve">Fundamentals and Scopes of Doped Carbon Nanotubes Towards Energy and Biosensing Applications, </w:t>
      </w:r>
      <w:r w:rsidRPr="00F27A69">
        <w:rPr>
          <w:rFonts w:ascii="Arial" w:hAnsi="Arial" w:cs="Arial"/>
          <w:b/>
          <w:bCs/>
          <w:sz w:val="20"/>
          <w:szCs w:val="20"/>
        </w:rPr>
        <w:t xml:space="preserve">Materials Today Energy </w:t>
      </w:r>
      <w:r w:rsidRPr="00F27A69">
        <w:rPr>
          <w:rFonts w:ascii="Arial" w:hAnsi="Arial" w:cs="Arial"/>
          <w:sz w:val="20"/>
          <w:szCs w:val="20"/>
        </w:rPr>
        <w:t>9 (2018) 154-186, doi: 10.1016/j.mtener.2018.05.002.</w:t>
      </w:r>
    </w:p>
    <w:p w14:paraId="582AAC6D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F. Miculescu, A. Maidaniuc, M. Miculescu, N.D. Batalu, R.C. Ciocoiu, </w:t>
      </w:r>
      <w:r w:rsidRPr="00F27A69">
        <w:rPr>
          <w:rFonts w:ascii="Arial" w:hAnsi="Arial" w:cs="Arial"/>
          <w:b/>
          <w:color w:val="000000" w:themeColor="text1"/>
          <w:sz w:val="20"/>
          <w:szCs w:val="20"/>
        </w:rPr>
        <w:t>S.I. Voicu*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, G.E. Stan, V.K. Thakur, </w:t>
      </w:r>
      <w:r w:rsidRPr="00F27A69">
        <w:rPr>
          <w:rFonts w:ascii="Arial" w:hAnsi="Arial" w:cs="Arial"/>
          <w:i/>
          <w:sz w:val="20"/>
          <w:szCs w:val="20"/>
        </w:rPr>
        <w:t xml:space="preserve">Synthesis and Characterization of Jellified Composites from Bovine Bone-Derived Hydroxyapatite and Starch as Precursors for Robocasting, </w:t>
      </w:r>
      <w:r w:rsidRPr="00F27A69">
        <w:rPr>
          <w:rFonts w:ascii="Arial" w:hAnsi="Arial" w:cs="Arial"/>
          <w:b/>
          <w:sz w:val="20"/>
          <w:szCs w:val="20"/>
        </w:rPr>
        <w:t>ACS OMEGA</w:t>
      </w:r>
      <w:r w:rsidRPr="00F27A69">
        <w:rPr>
          <w:rFonts w:ascii="Arial" w:hAnsi="Arial" w:cs="Arial"/>
          <w:sz w:val="20"/>
          <w:szCs w:val="20"/>
        </w:rPr>
        <w:t>, 3(1), 1338-1349, 2018, DOI: 10.1021/acsomega.7b01855, WOS:000427933200143.</w:t>
      </w:r>
    </w:p>
    <w:p w14:paraId="7825BED7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A.M. Pandele, P. Neacsu, A. Cimpean, A.I. Staras, F. Miculescu, A. Iordache, </w:t>
      </w:r>
      <w:r w:rsidRPr="00F27A69">
        <w:rPr>
          <w:rFonts w:ascii="Arial" w:hAnsi="Arial" w:cs="Arial"/>
          <w:b/>
          <w:sz w:val="20"/>
          <w:szCs w:val="20"/>
        </w:rPr>
        <w:t>S.I. Voicu*</w:t>
      </w:r>
      <w:r w:rsidRPr="00F27A69">
        <w:rPr>
          <w:rFonts w:ascii="Arial" w:hAnsi="Arial" w:cs="Arial"/>
          <w:sz w:val="20"/>
          <w:szCs w:val="20"/>
        </w:rPr>
        <w:t xml:space="preserve">, V.K. Thakur, O.D. Toader, </w:t>
      </w:r>
      <w:r w:rsidRPr="00F27A69">
        <w:rPr>
          <w:rFonts w:ascii="Arial" w:hAnsi="Arial" w:cs="Arial"/>
          <w:i/>
          <w:sz w:val="20"/>
          <w:szCs w:val="20"/>
        </w:rPr>
        <w:t xml:space="preserve">Cellulose acetate membranes functionalized with resveratrol by covalent immobilization for improved Osseointegration, </w:t>
      </w:r>
      <w:r w:rsidRPr="00F27A69">
        <w:rPr>
          <w:rFonts w:ascii="Arial" w:hAnsi="Arial" w:cs="Arial"/>
          <w:b/>
          <w:sz w:val="20"/>
          <w:szCs w:val="20"/>
        </w:rPr>
        <w:t>Applied Surface Science</w:t>
      </w:r>
      <w:r w:rsidRPr="00F27A69">
        <w:rPr>
          <w:rFonts w:ascii="Arial" w:hAnsi="Arial" w:cs="Arial"/>
          <w:sz w:val="20"/>
          <w:szCs w:val="20"/>
        </w:rPr>
        <w:t>, 438, 2-13, 2018, DOI: 10.1016/j.apsusc.2017.11.102, WOS:000425731200002.</w:t>
      </w:r>
    </w:p>
    <w:p w14:paraId="5B174354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pacing w:val="-5"/>
          <w:sz w:val="20"/>
          <w:szCs w:val="20"/>
        </w:rPr>
        <w:t xml:space="preserve">M. Ioniță, L.E. Crica, </w:t>
      </w:r>
      <w:r w:rsidRPr="00F27A69">
        <w:rPr>
          <w:rFonts w:ascii="Arial" w:hAnsi="Arial" w:cs="Arial"/>
          <w:b/>
          <w:spacing w:val="-5"/>
          <w:sz w:val="20"/>
          <w:szCs w:val="20"/>
        </w:rPr>
        <w:t>S.I. Voicu</w:t>
      </w:r>
      <w:r w:rsidRPr="00F27A69">
        <w:rPr>
          <w:rFonts w:ascii="Arial" w:hAnsi="Arial" w:cs="Arial"/>
          <w:spacing w:val="-5"/>
          <w:sz w:val="20"/>
          <w:szCs w:val="20"/>
        </w:rPr>
        <w:t xml:space="preserve">, S. Dinescu, </w:t>
      </w:r>
      <w:r w:rsidRPr="00F27A69">
        <w:rPr>
          <w:rFonts w:ascii="Arial" w:hAnsi="Arial" w:cs="Arial"/>
          <w:sz w:val="20"/>
          <w:szCs w:val="20"/>
        </w:rPr>
        <w:t>F. Miculescu</w:t>
      </w:r>
      <w:r w:rsidRPr="00F27A69">
        <w:rPr>
          <w:rFonts w:ascii="Arial" w:hAnsi="Arial" w:cs="Arial"/>
          <w:spacing w:val="-5"/>
          <w:sz w:val="20"/>
          <w:szCs w:val="20"/>
        </w:rPr>
        <w:t xml:space="preserve">, M. Costache, H. Iovu, </w:t>
      </w:r>
      <w:r w:rsidRPr="00F27A69">
        <w:rPr>
          <w:rFonts w:ascii="Arial" w:hAnsi="Arial" w:cs="Arial"/>
          <w:i/>
          <w:spacing w:val="-5"/>
          <w:sz w:val="20"/>
          <w:szCs w:val="20"/>
        </w:rPr>
        <w:t>Synergistic effect of carbon nanotubes and graphene for high performance cellulose acetate membranes in biomedical applications</w:t>
      </w:r>
      <w:r w:rsidRPr="00F27A69">
        <w:rPr>
          <w:rFonts w:ascii="Arial" w:hAnsi="Arial" w:cs="Arial"/>
          <w:spacing w:val="-5"/>
          <w:sz w:val="20"/>
          <w:szCs w:val="20"/>
        </w:rPr>
        <w:t>,</w:t>
      </w:r>
      <w:r w:rsidRPr="00F27A69">
        <w:rPr>
          <w:rFonts w:ascii="Arial" w:hAnsi="Arial" w:cs="Arial"/>
          <w:b/>
          <w:spacing w:val="-5"/>
          <w:sz w:val="20"/>
          <w:szCs w:val="20"/>
        </w:rPr>
        <w:t xml:space="preserve"> Carbohydrate Polymers</w:t>
      </w:r>
      <w:r w:rsidRPr="00F27A69">
        <w:rPr>
          <w:rFonts w:ascii="Arial" w:hAnsi="Arial" w:cs="Arial"/>
          <w:spacing w:val="-5"/>
          <w:sz w:val="20"/>
          <w:szCs w:val="20"/>
        </w:rPr>
        <w:t>,</w:t>
      </w:r>
      <w:r w:rsidRPr="00F27A69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F27A69">
        <w:rPr>
          <w:rFonts w:ascii="Arial" w:hAnsi="Arial" w:cs="Arial"/>
          <w:spacing w:val="-5"/>
          <w:sz w:val="20"/>
          <w:szCs w:val="20"/>
        </w:rPr>
        <w:t xml:space="preserve">183, 50-61, 2018, DOI: </w:t>
      </w:r>
      <w:r w:rsidRPr="00F27A69">
        <w:rPr>
          <w:rFonts w:ascii="Arial" w:hAnsi="Arial" w:cs="Arial"/>
          <w:sz w:val="20"/>
          <w:szCs w:val="20"/>
        </w:rPr>
        <w:t>10.1016/j.carbpol.2017.10.095, WOS: 000423715000006.</w:t>
      </w:r>
    </w:p>
    <w:p w14:paraId="267EC5DC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C. Dumitriu, </w:t>
      </w:r>
      <w:r w:rsidRPr="00F27A69">
        <w:rPr>
          <w:rFonts w:ascii="Arial" w:hAnsi="Arial" w:cs="Arial"/>
          <w:b/>
          <w:color w:val="000000" w:themeColor="text1"/>
          <w:sz w:val="20"/>
          <w:szCs w:val="20"/>
        </w:rPr>
        <w:t>S.I. Voicu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, A. Muhulet, G. Nechifor, S. Popescu, C. Ungureanu, A. Carja, F. Miculescu, R. Trusca, C. Pirvu, </w:t>
      </w:r>
      <w:r w:rsidRPr="00F27A69">
        <w:rPr>
          <w:rFonts w:ascii="Arial" w:hAnsi="Arial" w:cs="Arial"/>
          <w:i/>
          <w:color w:val="000000" w:themeColor="text1"/>
          <w:sz w:val="20"/>
          <w:szCs w:val="20"/>
        </w:rPr>
        <w:t xml:space="preserve">Cellulose acetate - titanium dioxide nanotubes membrane fraxiparinized </w:t>
      </w:r>
      <w:r w:rsidRPr="00F27A69">
        <w:rPr>
          <w:rStyle w:val="hps"/>
          <w:rFonts w:ascii="Arial" w:hAnsi="Arial" w:cs="Arial"/>
          <w:i/>
          <w:color w:val="000000" w:themeColor="text1"/>
          <w:sz w:val="20"/>
          <w:szCs w:val="20"/>
        </w:rPr>
        <w:t>through</w:t>
      </w:r>
      <w:r w:rsidRPr="00F27A69">
        <w:rPr>
          <w:rStyle w:val="shorttext"/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F27A69">
        <w:rPr>
          <w:rStyle w:val="hps"/>
          <w:rFonts w:ascii="Arial" w:hAnsi="Arial" w:cs="Arial"/>
          <w:i/>
          <w:color w:val="000000" w:themeColor="text1"/>
          <w:sz w:val="20"/>
          <w:szCs w:val="20"/>
        </w:rPr>
        <w:t>polydopamine</w:t>
      </w:r>
      <w:r w:rsidRPr="00F27A69">
        <w:rPr>
          <w:rFonts w:ascii="Arial" w:hAnsi="Arial" w:cs="Arial"/>
          <w:i/>
          <w:color w:val="000000" w:themeColor="text1"/>
          <w:sz w:val="20"/>
          <w:szCs w:val="20"/>
        </w:rPr>
        <w:t>,</w:t>
      </w:r>
      <w:r w:rsidRPr="00F27A69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 </w:t>
      </w:r>
      <w:r w:rsidRPr="00F27A69">
        <w:rPr>
          <w:rFonts w:ascii="Arial" w:hAnsi="Arial" w:cs="Arial"/>
          <w:b/>
          <w:color w:val="000000" w:themeColor="text1"/>
          <w:sz w:val="20"/>
          <w:szCs w:val="20"/>
        </w:rPr>
        <w:t>Carbohydrate Polymers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, 181, 215-223, 2018, DOI: </w:t>
      </w:r>
      <w:r w:rsidRPr="00F27A69">
        <w:rPr>
          <w:rFonts w:ascii="Arial" w:hAnsi="Arial" w:cs="Arial"/>
          <w:sz w:val="20"/>
          <w:szCs w:val="20"/>
        </w:rPr>
        <w:t>10.1016/j.carbpol.2017.10.082, WOS:000418661000027.</w:t>
      </w:r>
    </w:p>
    <w:p w14:paraId="68794251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F. Miculescu, A. Maidaniuc, </w:t>
      </w:r>
      <w:r w:rsidRPr="00F27A69">
        <w:rPr>
          <w:rFonts w:ascii="Arial" w:hAnsi="Arial" w:cs="Arial"/>
          <w:b/>
          <w:color w:val="000000" w:themeColor="text1"/>
          <w:sz w:val="20"/>
          <w:szCs w:val="20"/>
        </w:rPr>
        <w:t>S.I. Voicu*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, V.K. Thakur, G. Stan, L.T. Ciocan, </w:t>
      </w:r>
      <w:r w:rsidRPr="00F27A69">
        <w:rPr>
          <w:rFonts w:ascii="Arial" w:hAnsi="Arial" w:cs="Arial"/>
          <w:i/>
          <w:color w:val="000000" w:themeColor="text1"/>
          <w:sz w:val="20"/>
          <w:szCs w:val="20"/>
        </w:rPr>
        <w:t xml:space="preserve">Progress in Hydroxyapatite-Starch Based Sustainable Biomaterials for Biomedical Bone Substitution Applications, </w:t>
      </w:r>
      <w:r w:rsidRPr="00F27A69">
        <w:rPr>
          <w:rFonts w:ascii="Arial" w:hAnsi="Arial" w:cs="Arial"/>
          <w:b/>
          <w:color w:val="000000" w:themeColor="text1"/>
          <w:sz w:val="20"/>
          <w:szCs w:val="20"/>
        </w:rPr>
        <w:t>ACS Sustainable Chemistry and Engineering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, 5(10), 8491-8512, DOI: </w:t>
      </w:r>
      <w:r w:rsidRPr="00F27A69">
        <w:rPr>
          <w:rFonts w:ascii="Arial" w:hAnsi="Arial" w:cs="Arial"/>
          <w:sz w:val="20"/>
          <w:szCs w:val="20"/>
        </w:rPr>
        <w:t>10.1021/acssuschemeng.7b02314, WOS:000412382700002.</w:t>
      </w:r>
    </w:p>
    <w:p w14:paraId="0EF1FC83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F. Miculescu, A.C. Mocanu, G.E. Stan, M. Miculescu, A. Maidaniuc, A. Cîmpean, V. Mitran, </w:t>
      </w:r>
      <w:r w:rsidRPr="00F27A69">
        <w:rPr>
          <w:rFonts w:ascii="Arial" w:hAnsi="Arial" w:cs="Arial"/>
          <w:b/>
          <w:color w:val="000000" w:themeColor="text1"/>
          <w:sz w:val="20"/>
          <w:szCs w:val="20"/>
        </w:rPr>
        <w:t>S.I. Voicu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, T. Machedon-Pisu, </w:t>
      </w:r>
      <w:r w:rsidRPr="00F27A69">
        <w:rPr>
          <w:rFonts w:ascii="Arial" w:hAnsi="Arial" w:cs="Arial"/>
          <w:i/>
          <w:color w:val="000000" w:themeColor="text1"/>
          <w:sz w:val="20"/>
          <w:szCs w:val="20"/>
        </w:rPr>
        <w:t xml:space="preserve">Influence of the modulated two-step synthesis of biogenic hydroxyapatite on biomimetic products’ surface, </w:t>
      </w:r>
      <w:r w:rsidRPr="00F27A69">
        <w:rPr>
          <w:rFonts w:ascii="Arial" w:hAnsi="Arial" w:cs="Arial"/>
          <w:b/>
          <w:color w:val="000000" w:themeColor="text1"/>
          <w:sz w:val="20"/>
          <w:szCs w:val="20"/>
        </w:rPr>
        <w:t>Applied Surface Science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, 438, 147-157, 2018, </w:t>
      </w:r>
      <w:r w:rsidRPr="00F27A69">
        <w:rPr>
          <w:rFonts w:ascii="Arial" w:hAnsi="Arial" w:cs="Arial"/>
          <w:sz w:val="20"/>
          <w:szCs w:val="20"/>
        </w:rPr>
        <w:t>DOI: 10.1016/j.apsusc.2017.07.144, WOS:000425731200016.</w:t>
      </w:r>
    </w:p>
    <w:p w14:paraId="7470F452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A. Maidaniuc, F. Miculescu, S.I. Voicu, C. Andronescu, M. Miculescu, E. Matei, A.-C. Mocanu, I. Pencea, I. Csaki, T. Machedon-Pisu, L.T. Ciocan, </w:t>
      </w:r>
      <w:r w:rsidRPr="00F27A69">
        <w:rPr>
          <w:rFonts w:ascii="Arial" w:hAnsi="Arial" w:cs="Arial"/>
          <w:bCs/>
          <w:i/>
          <w:color w:val="000000" w:themeColor="text1"/>
          <w:sz w:val="20"/>
          <w:szCs w:val="20"/>
        </w:rPr>
        <w:t>Induced wettability and surface-volume</w:t>
      </w:r>
      <w:r w:rsidRPr="00F27A69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F27A69">
        <w:rPr>
          <w:rFonts w:ascii="Arial" w:hAnsi="Arial" w:cs="Arial"/>
          <w:bCs/>
          <w:i/>
          <w:color w:val="000000" w:themeColor="text1"/>
          <w:sz w:val="20"/>
          <w:szCs w:val="20"/>
        </w:rPr>
        <w:t xml:space="preserve">correlation of composition for bovine bone derived hydroxyapatite particles, </w:t>
      </w:r>
      <w:r w:rsidRPr="00F27A69">
        <w:rPr>
          <w:rFonts w:ascii="Arial" w:hAnsi="Arial" w:cs="Arial"/>
          <w:b/>
          <w:color w:val="000000" w:themeColor="text1"/>
          <w:sz w:val="20"/>
          <w:szCs w:val="20"/>
        </w:rPr>
        <w:t>Applied Surface Science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, 438, 158-166, 2018, DOI: </w:t>
      </w:r>
      <w:r w:rsidRPr="00F27A69">
        <w:rPr>
          <w:rFonts w:ascii="Arial" w:hAnsi="Arial" w:cs="Arial"/>
          <w:sz w:val="20"/>
          <w:szCs w:val="20"/>
        </w:rPr>
        <w:t>10.1016/j.apsusc.2017.07.074, WOS:000425731200017.</w:t>
      </w:r>
    </w:p>
    <w:p w14:paraId="2C59D99D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S. Arpad, C. Trambitas, E. Matei, E. Vasile, F. Pal, I.V. Antoniac, </w:t>
      </w:r>
      <w:r w:rsidRPr="00F27A69">
        <w:rPr>
          <w:rFonts w:ascii="Arial" w:hAnsi="Arial" w:cs="Arial"/>
          <w:b/>
          <w:color w:val="000000" w:themeColor="text1"/>
          <w:sz w:val="20"/>
          <w:szCs w:val="20"/>
        </w:rPr>
        <w:t>S.I. Voicu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, T. Bataga, R. Fodor, </w:t>
      </w:r>
      <w:r w:rsidRPr="00F27A69">
        <w:rPr>
          <w:rFonts w:ascii="Arial" w:hAnsi="Arial" w:cs="Arial"/>
          <w:i/>
          <w:sz w:val="20"/>
          <w:szCs w:val="20"/>
        </w:rPr>
        <w:t xml:space="preserve">Effect of Osteoplasty with Bioactive Glass (S53P4) in Bone Healing - In vivo Experiment on Common European Rabbits (Oryctolagus cuniculus), </w:t>
      </w:r>
      <w:r w:rsidRPr="00F27A69">
        <w:rPr>
          <w:rFonts w:ascii="Arial" w:hAnsi="Arial" w:cs="Arial"/>
          <w:b/>
          <w:sz w:val="20"/>
          <w:szCs w:val="20"/>
        </w:rPr>
        <w:t>Revista de Chimie</w:t>
      </w:r>
      <w:r w:rsidRPr="00F27A69">
        <w:rPr>
          <w:rFonts w:ascii="Arial" w:hAnsi="Arial" w:cs="Arial"/>
          <w:sz w:val="20"/>
          <w:szCs w:val="20"/>
        </w:rPr>
        <w:t>, 69(2), 429-433, 2018, WOS:000427327700030.</w:t>
      </w:r>
    </w:p>
    <w:p w14:paraId="0DFE1E33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A. Maidaniuc, F. Miculescu, A.C. Mocanu, </w:t>
      </w:r>
      <w:r w:rsidRPr="00F27A69">
        <w:rPr>
          <w:rFonts w:ascii="Arial" w:hAnsi="Arial" w:cs="Arial"/>
          <w:b/>
          <w:color w:val="000000" w:themeColor="text1"/>
          <w:sz w:val="20"/>
          <w:szCs w:val="20"/>
        </w:rPr>
        <w:t>S.I. Voicu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, M. Miculescu, A. Purcaru, A. Muhulet, C. Pop, M.E. Rada, </w:t>
      </w:r>
      <w:r w:rsidRPr="00F27A69">
        <w:rPr>
          <w:rFonts w:ascii="Arial" w:hAnsi="Arial" w:cs="Arial"/>
          <w:i/>
          <w:color w:val="000000" w:themeColor="text1"/>
          <w:sz w:val="20"/>
          <w:szCs w:val="20"/>
        </w:rPr>
        <w:t>Sinterability study of bovine-derived hydroxyapatite and silver microcomposites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F27A69">
        <w:rPr>
          <w:rFonts w:ascii="Arial" w:hAnsi="Arial" w:cs="Arial"/>
          <w:b/>
          <w:color w:val="000000" w:themeColor="text1"/>
          <w:sz w:val="20"/>
          <w:szCs w:val="20"/>
        </w:rPr>
        <w:t>University Politehnica of Bucharest Scientific Bulletin Series B – Materials Science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, 79(1), 145-154, 2017, </w:t>
      </w:r>
      <w:r w:rsidRPr="00F27A69">
        <w:rPr>
          <w:rFonts w:ascii="Arial" w:hAnsi="Arial" w:cs="Arial"/>
          <w:sz w:val="20"/>
          <w:szCs w:val="20"/>
        </w:rPr>
        <w:t>WOS:000405772200015.</w:t>
      </w:r>
    </w:p>
    <w:p w14:paraId="68D94CE9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bCs/>
          <w:color w:val="000000" w:themeColor="text1"/>
          <w:sz w:val="20"/>
          <w:szCs w:val="20"/>
        </w:rPr>
        <w:t xml:space="preserve">P. Neacsu, A.I. Staras, </w:t>
      </w:r>
      <w:r w:rsidRPr="00F27A69">
        <w:rPr>
          <w:rFonts w:ascii="Arial" w:hAnsi="Arial" w:cs="Arial"/>
          <w:b/>
          <w:bCs/>
          <w:color w:val="000000" w:themeColor="text1"/>
          <w:sz w:val="20"/>
          <w:szCs w:val="20"/>
        </w:rPr>
        <w:t>S.I. Voicu</w:t>
      </w:r>
      <w:r w:rsidRPr="00F27A69">
        <w:rPr>
          <w:rFonts w:ascii="Arial" w:hAnsi="Arial" w:cs="Arial"/>
          <w:bCs/>
          <w:color w:val="000000" w:themeColor="text1"/>
          <w:sz w:val="20"/>
          <w:szCs w:val="20"/>
        </w:rPr>
        <w:t xml:space="preserve">, I. Ionascu, T. Soare, S. Uzun, V.D. Cojocaru, A.M. Pandele, S.M. Croitoru, F. Miculescu, C.M. Cotrut, I. Dan, A. Cimpean, </w:t>
      </w:r>
      <w:r w:rsidRPr="00F27A69">
        <w:rPr>
          <w:rFonts w:ascii="Arial" w:hAnsi="Arial" w:cs="Arial"/>
          <w:bCs/>
          <w:i/>
          <w:color w:val="000000" w:themeColor="text1"/>
          <w:sz w:val="20"/>
          <w:szCs w:val="20"/>
        </w:rPr>
        <w:t xml:space="preserve">Characterization and In Vitro and In Vivo Assessment of a Novel Cellulose Acetate-Coated Mg-Based Alloy for Orthopedic Applications, </w:t>
      </w:r>
      <w:r w:rsidRPr="00F27A69">
        <w:rPr>
          <w:rFonts w:ascii="Arial" w:hAnsi="Arial" w:cs="Arial"/>
          <w:b/>
          <w:color w:val="000000" w:themeColor="text1"/>
          <w:sz w:val="20"/>
          <w:szCs w:val="20"/>
        </w:rPr>
        <w:t>Materials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F27A69">
        <w:rPr>
          <w:rFonts w:ascii="Arial" w:hAnsi="Arial" w:cs="Arial"/>
          <w:bCs/>
          <w:color w:val="000000" w:themeColor="text1"/>
          <w:sz w:val="20"/>
          <w:szCs w:val="20"/>
        </w:rPr>
        <w:t>2017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F27A69">
        <w:rPr>
          <w:rFonts w:ascii="Arial" w:hAnsi="Arial" w:cs="Arial"/>
          <w:iCs/>
          <w:color w:val="000000" w:themeColor="text1"/>
          <w:sz w:val="20"/>
          <w:szCs w:val="20"/>
        </w:rPr>
        <w:t>10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>, 686, DOI:10.3390/ma10070686.</w:t>
      </w:r>
    </w:p>
    <w:p w14:paraId="7368844C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A.M. Pandele, F.E. Comanici, C.A. Carp, F. Miculescu, </w:t>
      </w:r>
      <w:r w:rsidRPr="00F27A69">
        <w:rPr>
          <w:rFonts w:ascii="Arial" w:hAnsi="Arial" w:cs="Arial"/>
          <w:b/>
          <w:color w:val="000000" w:themeColor="text1"/>
          <w:sz w:val="20"/>
          <w:szCs w:val="20"/>
        </w:rPr>
        <w:t>S.I. Voicu*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, V.K. Thakur, B.C. Serban, </w:t>
      </w:r>
      <w:r w:rsidRPr="00F27A69">
        <w:rPr>
          <w:rFonts w:ascii="Arial" w:hAnsi="Arial" w:cs="Arial"/>
          <w:i/>
          <w:color w:val="000000" w:themeColor="text1"/>
          <w:sz w:val="20"/>
          <w:szCs w:val="20"/>
        </w:rPr>
        <w:t xml:space="preserve">Synthesis and characterization of cellulose acetate-hydroxyapatite micro and nano composites membranes for water purification </w:t>
      </w:r>
      <w:r w:rsidRPr="00F27A69">
        <w:rPr>
          <w:rFonts w:ascii="Arial" w:hAnsi="Arial" w:cs="Arial"/>
          <w:i/>
          <w:color w:val="000000" w:themeColor="text1"/>
          <w:sz w:val="20"/>
          <w:szCs w:val="20"/>
        </w:rPr>
        <w:lastRenderedPageBreak/>
        <w:t xml:space="preserve">and biomedical applications, </w:t>
      </w:r>
      <w:r w:rsidRPr="00F27A69">
        <w:rPr>
          <w:rFonts w:ascii="Arial" w:hAnsi="Arial" w:cs="Arial"/>
          <w:b/>
          <w:color w:val="000000" w:themeColor="text1"/>
          <w:sz w:val="20"/>
          <w:szCs w:val="20"/>
        </w:rPr>
        <w:t>Vacuum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, 146, 599-605, 2017, DOI: </w:t>
      </w:r>
      <w:r w:rsidRPr="00F27A69">
        <w:rPr>
          <w:rFonts w:ascii="Arial" w:hAnsi="Arial" w:cs="Arial"/>
          <w:sz w:val="20"/>
          <w:szCs w:val="20"/>
        </w:rPr>
        <w:t>10.1016/j.vacuum.2017.05.008, WOS: 000416184600078.</w:t>
      </w:r>
    </w:p>
    <w:p w14:paraId="0BA848E8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F. Miculescu, A.-C. Mocanu, C.A. Dascalu, A. Maidaniuc, D. Batalu, A. Berbecaru, </w:t>
      </w:r>
      <w:r w:rsidRPr="00F27A69">
        <w:rPr>
          <w:rFonts w:ascii="Arial" w:hAnsi="Arial" w:cs="Arial"/>
          <w:b/>
          <w:color w:val="000000" w:themeColor="text1"/>
          <w:sz w:val="20"/>
          <w:szCs w:val="20"/>
        </w:rPr>
        <w:t>S.I. Voicu*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, M. Miculescu, V.K. Thakur, L.T. Ciocan, </w:t>
      </w:r>
      <w:r w:rsidRPr="00F27A69">
        <w:rPr>
          <w:rFonts w:ascii="Arial" w:hAnsi="Arial" w:cs="Arial"/>
          <w:i/>
          <w:color w:val="000000" w:themeColor="text1"/>
          <w:sz w:val="20"/>
          <w:szCs w:val="20"/>
        </w:rPr>
        <w:t xml:space="preserve">Facile synthesis and characterization of hydroxyapatite particles for high value nanocomposites and biomaterials, </w:t>
      </w:r>
      <w:r w:rsidRPr="00F27A69">
        <w:rPr>
          <w:rFonts w:ascii="Arial" w:hAnsi="Arial" w:cs="Arial"/>
          <w:b/>
          <w:color w:val="000000" w:themeColor="text1"/>
          <w:sz w:val="20"/>
          <w:szCs w:val="20"/>
        </w:rPr>
        <w:t>Vacuum</w:t>
      </w:r>
      <w:r w:rsidRPr="00F27A69">
        <w:rPr>
          <w:rFonts w:ascii="Arial" w:hAnsi="Arial" w:cs="Arial"/>
          <w:color w:val="000000" w:themeColor="text1"/>
          <w:sz w:val="20"/>
          <w:szCs w:val="20"/>
        </w:rPr>
        <w:t xml:space="preserve">, 146, 614-622, 2017, DOI: </w:t>
      </w:r>
      <w:r w:rsidRPr="00F27A69">
        <w:rPr>
          <w:rFonts w:ascii="Arial" w:hAnsi="Arial" w:cs="Arial"/>
          <w:sz w:val="20"/>
          <w:szCs w:val="20"/>
        </w:rPr>
        <w:t>10.1016/j.vacuum.2017.06.008, WOS:000416184600080.</w:t>
      </w:r>
    </w:p>
    <w:p w14:paraId="520191F8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eastAsia="Calibri" w:hAnsi="Arial" w:cs="Arial"/>
          <w:color w:val="000000" w:themeColor="text1"/>
          <w:sz w:val="20"/>
          <w:szCs w:val="20"/>
        </w:rPr>
        <w:t xml:space="preserve">M. Ionita, G.M. Vlasceanu, A.Z. Watzlawek, </w:t>
      </w:r>
      <w:r w:rsidRPr="00F27A69">
        <w:rPr>
          <w:rFonts w:ascii="Arial" w:eastAsia="Calibri" w:hAnsi="Arial" w:cs="Arial"/>
          <w:b/>
          <w:color w:val="000000" w:themeColor="text1"/>
          <w:sz w:val="20"/>
          <w:szCs w:val="20"/>
        </w:rPr>
        <w:t>S.I. Voicu*</w:t>
      </w:r>
      <w:r w:rsidRPr="00F27A69">
        <w:rPr>
          <w:rFonts w:ascii="Arial" w:eastAsia="Calibri" w:hAnsi="Arial" w:cs="Arial"/>
          <w:color w:val="000000" w:themeColor="text1"/>
          <w:sz w:val="20"/>
          <w:szCs w:val="20"/>
        </w:rPr>
        <w:t xml:space="preserve">, J.S. Burns, H. Iovu, </w:t>
      </w:r>
      <w:r w:rsidRPr="00F27A69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Graphene and functionalized graphene: Extraordinary prospects for nanobiocomposite materials, </w:t>
      </w:r>
      <w:r w:rsidRPr="00F27A69">
        <w:rPr>
          <w:rFonts w:ascii="Arial" w:eastAsia="Calibri" w:hAnsi="Arial" w:cs="Arial"/>
          <w:b/>
          <w:color w:val="000000" w:themeColor="text1"/>
          <w:sz w:val="20"/>
          <w:szCs w:val="20"/>
        </w:rPr>
        <w:t>Composites Part B</w:t>
      </w:r>
      <w:r w:rsidRPr="00F27A69">
        <w:rPr>
          <w:rFonts w:ascii="Arial" w:eastAsia="Calibri" w:hAnsi="Arial" w:cs="Arial"/>
          <w:color w:val="000000" w:themeColor="text1"/>
          <w:sz w:val="20"/>
          <w:szCs w:val="20"/>
        </w:rPr>
        <w:t xml:space="preserve">, 121, 34-57, 2017, DOI: 10.1016/j.compositesb.2017.03.031, </w:t>
      </w:r>
      <w:r w:rsidRPr="00F27A69">
        <w:rPr>
          <w:rFonts w:ascii="Arial" w:hAnsi="Arial" w:cs="Arial"/>
          <w:sz w:val="20"/>
          <w:szCs w:val="20"/>
        </w:rPr>
        <w:t>WOS: 000407413000004.</w:t>
      </w:r>
    </w:p>
    <w:p w14:paraId="2149BEF2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M.C. Corobea, O. Muhulet, F. Miculescu, I.V. Antoniac, Z. Vuluga, D. Florea, D.M. Vuluga, M. Butnaru, D. Ivanov, </w:t>
      </w:r>
      <w:r w:rsidRPr="00F27A69">
        <w:rPr>
          <w:rFonts w:ascii="Arial" w:hAnsi="Arial" w:cs="Arial"/>
          <w:b/>
          <w:bCs/>
          <w:sz w:val="20"/>
          <w:szCs w:val="20"/>
        </w:rPr>
        <w:t>S.I. Voicu*</w:t>
      </w:r>
      <w:r w:rsidRPr="00F27A69">
        <w:rPr>
          <w:rFonts w:ascii="Arial" w:hAnsi="Arial" w:cs="Arial"/>
          <w:sz w:val="20"/>
          <w:szCs w:val="20"/>
        </w:rPr>
        <w:t xml:space="preserve">, V.K. Thakur, </w:t>
      </w:r>
      <w:r w:rsidRPr="00F27A69">
        <w:rPr>
          <w:rFonts w:ascii="Arial" w:hAnsi="Arial" w:cs="Arial"/>
          <w:i/>
          <w:sz w:val="20"/>
          <w:szCs w:val="20"/>
        </w:rPr>
        <w:t>Novel Nanocomposite Membranes from Cellulose Acetate and Clay-Silica Nanowires</w:t>
      </w:r>
      <w:r w:rsidRPr="00F27A69">
        <w:rPr>
          <w:rFonts w:ascii="Arial" w:hAnsi="Arial" w:cs="Arial"/>
          <w:sz w:val="20"/>
          <w:szCs w:val="20"/>
        </w:rPr>
        <w:t xml:space="preserve">, </w:t>
      </w:r>
      <w:r w:rsidRPr="00F27A69">
        <w:rPr>
          <w:rFonts w:ascii="Arial" w:hAnsi="Arial" w:cs="Arial"/>
          <w:b/>
          <w:sz w:val="20"/>
          <w:szCs w:val="20"/>
        </w:rPr>
        <w:t>Polymers for Advanced Technologies</w:t>
      </w:r>
      <w:r w:rsidRPr="00F27A69">
        <w:rPr>
          <w:rFonts w:ascii="Arial" w:hAnsi="Arial" w:cs="Arial"/>
          <w:sz w:val="20"/>
          <w:szCs w:val="20"/>
        </w:rPr>
        <w:t xml:space="preserve">, 2016, 27(12), 1586-1595, </w:t>
      </w:r>
      <w:r w:rsidRPr="00F27A69">
        <w:rPr>
          <w:rStyle w:val="frlabel"/>
          <w:rFonts w:ascii="Arial" w:hAnsi="Arial" w:cs="Arial"/>
          <w:sz w:val="20"/>
          <w:szCs w:val="20"/>
        </w:rPr>
        <w:t>DOI:</w:t>
      </w:r>
      <w:r w:rsidRPr="00F27A69">
        <w:rPr>
          <w:rFonts w:ascii="Arial" w:hAnsi="Arial" w:cs="Arial"/>
          <w:sz w:val="20"/>
          <w:szCs w:val="20"/>
        </w:rPr>
        <w:t xml:space="preserve"> 10.1002/pat.3835, WOS: 000387663300005.</w:t>
      </w:r>
    </w:p>
    <w:p w14:paraId="252F1A50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V.K. Thakur, </w:t>
      </w:r>
      <w:r w:rsidRPr="00F27A69">
        <w:rPr>
          <w:rFonts w:ascii="Arial" w:hAnsi="Arial" w:cs="Arial"/>
          <w:b/>
          <w:sz w:val="20"/>
          <w:szCs w:val="20"/>
        </w:rPr>
        <w:t>S.I. Voicu*</w:t>
      </w:r>
      <w:r w:rsidRPr="00F27A69">
        <w:rPr>
          <w:rFonts w:ascii="Arial" w:hAnsi="Arial" w:cs="Arial"/>
          <w:sz w:val="20"/>
          <w:szCs w:val="20"/>
        </w:rPr>
        <w:t xml:space="preserve">, </w:t>
      </w:r>
      <w:r w:rsidRPr="00F27A69">
        <w:rPr>
          <w:rFonts w:ascii="Arial" w:hAnsi="Arial" w:cs="Arial"/>
          <w:i/>
          <w:sz w:val="20"/>
          <w:szCs w:val="20"/>
        </w:rPr>
        <w:t xml:space="preserve">Recent Advances in Cellulose and Chitosan Membranes for Water Purification: A Concise Review, </w:t>
      </w:r>
      <w:r w:rsidRPr="00F27A69">
        <w:rPr>
          <w:rFonts w:ascii="Arial" w:hAnsi="Arial" w:cs="Arial"/>
          <w:b/>
          <w:sz w:val="20"/>
          <w:szCs w:val="20"/>
        </w:rPr>
        <w:t>Carbohydrate Polymers</w:t>
      </w:r>
      <w:r w:rsidRPr="00F27A69">
        <w:rPr>
          <w:rFonts w:ascii="Arial" w:hAnsi="Arial" w:cs="Arial"/>
          <w:sz w:val="20"/>
          <w:szCs w:val="20"/>
        </w:rPr>
        <w:t>, 2016, 146, 148-165, DOI: 10.1016/j.carbpol.2016.03.030, WOS: 000375110500018.</w:t>
      </w:r>
    </w:p>
    <w:p w14:paraId="1B114515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b/>
          <w:sz w:val="20"/>
          <w:szCs w:val="20"/>
        </w:rPr>
        <w:t>S.I. Voicu*</w:t>
      </w:r>
      <w:r w:rsidRPr="00F27A69">
        <w:rPr>
          <w:rFonts w:ascii="Arial" w:hAnsi="Arial" w:cs="Arial"/>
          <w:sz w:val="20"/>
          <w:szCs w:val="20"/>
        </w:rPr>
        <w:t xml:space="preserve">, R.M. Condruz, V. Mitran, A. Cimpean, F. Miculescu, C. Andronescu, M. Miculescu, V.K. Thakur, </w:t>
      </w:r>
      <w:r w:rsidRPr="00F27A69">
        <w:rPr>
          <w:rFonts w:ascii="Arial" w:hAnsi="Arial" w:cs="Arial"/>
          <w:i/>
          <w:sz w:val="20"/>
          <w:szCs w:val="20"/>
        </w:rPr>
        <w:t xml:space="preserve">Sericin Covalent Immobilization onto Cellulose Acetate Membranes, </w:t>
      </w:r>
      <w:r w:rsidRPr="00F27A69">
        <w:rPr>
          <w:rFonts w:ascii="Arial" w:hAnsi="Arial" w:cs="Arial"/>
          <w:b/>
          <w:sz w:val="20"/>
          <w:szCs w:val="20"/>
        </w:rPr>
        <w:t>ACS Sustainable Chemistry and Engineering</w:t>
      </w:r>
      <w:r w:rsidRPr="00F27A69">
        <w:rPr>
          <w:rFonts w:ascii="Arial" w:hAnsi="Arial" w:cs="Arial"/>
          <w:sz w:val="20"/>
          <w:szCs w:val="20"/>
        </w:rPr>
        <w:t xml:space="preserve">, 2016, 4(3), 1765-1774, </w:t>
      </w:r>
      <w:r w:rsidRPr="00F27A69">
        <w:rPr>
          <w:rStyle w:val="Strong"/>
          <w:rFonts w:ascii="Arial" w:hAnsi="Arial" w:cs="Arial"/>
          <w:sz w:val="20"/>
          <w:szCs w:val="20"/>
        </w:rPr>
        <w:t>DOI:</w:t>
      </w:r>
      <w:r w:rsidRPr="00F27A69">
        <w:rPr>
          <w:rFonts w:ascii="Arial" w:hAnsi="Arial" w:cs="Arial"/>
          <w:sz w:val="20"/>
          <w:szCs w:val="20"/>
        </w:rPr>
        <w:t xml:space="preserve"> 10.1021/acssuschemeng.5b01756, WOS: 000371755400134.</w:t>
      </w:r>
    </w:p>
    <w:p w14:paraId="0093FE31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M. Miculescu, V.K. Thakur, F. Miculescu, </w:t>
      </w:r>
      <w:r w:rsidRPr="00F27A69">
        <w:rPr>
          <w:rFonts w:ascii="Arial" w:hAnsi="Arial" w:cs="Arial"/>
          <w:b/>
          <w:sz w:val="20"/>
          <w:szCs w:val="20"/>
        </w:rPr>
        <w:t>S.I. Voicu*</w:t>
      </w:r>
      <w:r w:rsidRPr="00F27A69">
        <w:rPr>
          <w:rFonts w:ascii="Arial" w:hAnsi="Arial" w:cs="Arial"/>
          <w:sz w:val="20"/>
          <w:szCs w:val="20"/>
        </w:rPr>
        <w:t xml:space="preserve">, </w:t>
      </w:r>
      <w:r w:rsidRPr="00F27A69">
        <w:rPr>
          <w:rFonts w:ascii="Arial" w:hAnsi="Arial" w:cs="Arial"/>
          <w:i/>
          <w:sz w:val="20"/>
          <w:szCs w:val="20"/>
        </w:rPr>
        <w:t xml:space="preserve">Graphene based polymer nanocomposite membranes: A Review, </w:t>
      </w:r>
      <w:r w:rsidRPr="00F27A69">
        <w:rPr>
          <w:rFonts w:ascii="Arial" w:hAnsi="Arial" w:cs="Arial"/>
          <w:b/>
          <w:sz w:val="20"/>
          <w:szCs w:val="20"/>
        </w:rPr>
        <w:t>Polymers for Advanced Technologies</w:t>
      </w:r>
      <w:r w:rsidRPr="00F27A69">
        <w:rPr>
          <w:rFonts w:ascii="Arial" w:hAnsi="Arial" w:cs="Arial"/>
          <w:sz w:val="20"/>
          <w:szCs w:val="20"/>
        </w:rPr>
        <w:t>, 2016, 27(7), 844-859, DOI: 10.1002/pat.3751, WOS: 000378733400001.</w:t>
      </w:r>
    </w:p>
    <w:p w14:paraId="488B3CD2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M.S. Corobea, M.G. Albu, R. Ion, A. Cimpean, F. Miculescu, I.V. Antoniac, V. Raditoiu, I. Sirbu, M. Stoenescu, </w:t>
      </w:r>
      <w:r w:rsidRPr="00F27A69">
        <w:rPr>
          <w:rFonts w:ascii="Arial" w:hAnsi="Arial" w:cs="Arial"/>
          <w:b/>
          <w:sz w:val="20"/>
          <w:szCs w:val="20"/>
        </w:rPr>
        <w:t>S.I. Voicu*</w:t>
      </w:r>
      <w:r w:rsidRPr="00F27A69">
        <w:rPr>
          <w:rFonts w:ascii="Arial" w:hAnsi="Arial" w:cs="Arial"/>
          <w:sz w:val="20"/>
          <w:szCs w:val="20"/>
        </w:rPr>
        <w:t xml:space="preserve">, M.V. Ghica, </w:t>
      </w:r>
      <w:r w:rsidRPr="00F27A69">
        <w:rPr>
          <w:rFonts w:ascii="Arial" w:hAnsi="Arial" w:cs="Arial"/>
          <w:i/>
          <w:sz w:val="20"/>
          <w:szCs w:val="20"/>
        </w:rPr>
        <w:t xml:space="preserve">Advanced modification of titanium surface with collagen and doxycycline, a new approach in dental implants, </w:t>
      </w:r>
      <w:r w:rsidRPr="00F27A69">
        <w:rPr>
          <w:rFonts w:ascii="Arial" w:hAnsi="Arial" w:cs="Arial"/>
          <w:b/>
          <w:sz w:val="20"/>
          <w:szCs w:val="20"/>
        </w:rPr>
        <w:t>Journal of Adhesion Science and Technology</w:t>
      </w:r>
      <w:r w:rsidRPr="00F27A69">
        <w:rPr>
          <w:rFonts w:ascii="Arial" w:hAnsi="Arial" w:cs="Arial"/>
          <w:sz w:val="20"/>
          <w:szCs w:val="20"/>
        </w:rPr>
        <w:t>, 2015, 29(23), 2537-2550, WOS: 000360620800003.</w:t>
      </w:r>
    </w:p>
    <w:p w14:paraId="20A925C6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>F. Miculescu</w:t>
      </w:r>
      <w:r w:rsidRPr="00F27A69">
        <w:rPr>
          <w:rFonts w:ascii="Arial" w:hAnsi="Arial" w:cs="Arial"/>
          <w:bCs/>
          <w:sz w:val="20"/>
          <w:szCs w:val="20"/>
        </w:rPr>
        <w:t>,</w:t>
      </w:r>
      <w:r w:rsidRPr="00F27A69">
        <w:rPr>
          <w:rFonts w:ascii="Arial" w:hAnsi="Arial" w:cs="Arial"/>
          <w:sz w:val="20"/>
          <w:szCs w:val="20"/>
        </w:rPr>
        <w:t xml:space="preserve"> A. Maidaniuc, </w:t>
      </w:r>
      <w:r w:rsidRPr="00F27A69">
        <w:rPr>
          <w:rFonts w:ascii="Arial" w:hAnsi="Arial" w:cs="Arial"/>
          <w:b/>
          <w:sz w:val="20"/>
          <w:szCs w:val="20"/>
        </w:rPr>
        <w:t>S.I. Voicu*</w:t>
      </w:r>
      <w:r w:rsidRPr="00F27A69">
        <w:rPr>
          <w:rFonts w:ascii="Arial" w:hAnsi="Arial" w:cs="Arial"/>
          <w:sz w:val="20"/>
          <w:szCs w:val="20"/>
        </w:rPr>
        <w:t xml:space="preserve">, M. Miculescu, A. Berbecaru, L.T. Ciocan, A. Purcaru, A. Semenescu, O. Preda, </w:t>
      </w:r>
      <w:r w:rsidRPr="00F27A69">
        <w:rPr>
          <w:rFonts w:ascii="Arial" w:eastAsia="Calibri" w:hAnsi="Arial" w:cs="Arial"/>
          <w:i/>
          <w:sz w:val="20"/>
          <w:szCs w:val="20"/>
        </w:rPr>
        <w:t xml:space="preserve">Structural and morphological induced modifications in hydroxyapatite obtained by bone thermal treatments, </w:t>
      </w:r>
      <w:r w:rsidRPr="00F27A69">
        <w:rPr>
          <w:rFonts w:ascii="Arial" w:eastAsia="Calibri" w:hAnsi="Arial" w:cs="Arial"/>
          <w:b/>
          <w:sz w:val="20"/>
          <w:szCs w:val="20"/>
        </w:rPr>
        <w:t>Journal of Optoelectronics and Advanced Materials</w:t>
      </w:r>
      <w:r w:rsidRPr="00F27A69">
        <w:rPr>
          <w:rFonts w:ascii="Arial" w:eastAsia="Calibri" w:hAnsi="Arial" w:cs="Arial"/>
          <w:sz w:val="20"/>
          <w:szCs w:val="20"/>
        </w:rPr>
        <w:t xml:space="preserve">, 2015, 17(9-10), </w:t>
      </w:r>
      <w:r w:rsidRPr="00F27A69">
        <w:rPr>
          <w:rFonts w:ascii="Arial" w:hAnsi="Arial" w:cs="Arial"/>
          <w:sz w:val="20"/>
          <w:szCs w:val="20"/>
        </w:rPr>
        <w:t>1361-1366</w:t>
      </w:r>
      <w:r w:rsidRPr="00F27A69">
        <w:rPr>
          <w:rFonts w:ascii="Arial" w:eastAsia="Calibri" w:hAnsi="Arial" w:cs="Arial"/>
          <w:sz w:val="20"/>
          <w:szCs w:val="20"/>
        </w:rPr>
        <w:t xml:space="preserve">, </w:t>
      </w:r>
      <w:r w:rsidRPr="00F27A69">
        <w:rPr>
          <w:rFonts w:ascii="Arial" w:hAnsi="Arial" w:cs="Arial"/>
          <w:sz w:val="20"/>
          <w:szCs w:val="20"/>
        </w:rPr>
        <w:t xml:space="preserve">WOS: 000364600400021. </w:t>
      </w:r>
    </w:p>
    <w:p w14:paraId="141AE7F0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M.S. Corobea, M. Stoenescu, M. Miculescu, V. Raditoiu, R.C. Fierascu, I. Sirbu, Z. Vuluga, </w:t>
      </w:r>
      <w:r w:rsidRPr="00F27A69">
        <w:rPr>
          <w:rFonts w:ascii="Arial" w:hAnsi="Arial" w:cs="Arial"/>
          <w:b/>
          <w:sz w:val="20"/>
          <w:szCs w:val="20"/>
        </w:rPr>
        <w:t>S.I. Voicu*</w:t>
      </w:r>
      <w:r w:rsidRPr="00F27A69">
        <w:rPr>
          <w:rFonts w:ascii="Arial" w:hAnsi="Arial" w:cs="Arial"/>
          <w:sz w:val="20"/>
          <w:szCs w:val="20"/>
        </w:rPr>
        <w:t xml:space="preserve">, </w:t>
      </w:r>
      <w:r w:rsidRPr="00F27A69">
        <w:rPr>
          <w:rFonts w:ascii="Arial" w:hAnsi="Arial" w:cs="Arial"/>
          <w:i/>
          <w:sz w:val="20"/>
          <w:szCs w:val="20"/>
        </w:rPr>
        <w:t xml:space="preserve">Titanium functionalizing and derivatizing for implantable materials osseointegration properties enhancing, </w:t>
      </w:r>
      <w:r w:rsidRPr="00F27A69">
        <w:rPr>
          <w:rFonts w:ascii="Arial" w:hAnsi="Arial" w:cs="Arial"/>
          <w:b/>
          <w:sz w:val="20"/>
          <w:szCs w:val="20"/>
        </w:rPr>
        <w:t>Digest Journal of Nanomaterials and Biostructures</w:t>
      </w:r>
      <w:r w:rsidRPr="00F27A69">
        <w:rPr>
          <w:rFonts w:ascii="Arial" w:hAnsi="Arial" w:cs="Arial"/>
          <w:i/>
          <w:sz w:val="20"/>
          <w:szCs w:val="20"/>
        </w:rPr>
        <w:t xml:space="preserve">, </w:t>
      </w:r>
      <w:r w:rsidRPr="00F27A69">
        <w:rPr>
          <w:rFonts w:ascii="Arial" w:hAnsi="Arial" w:cs="Arial"/>
          <w:sz w:val="20"/>
          <w:szCs w:val="20"/>
        </w:rPr>
        <w:t>2014,</w:t>
      </w:r>
      <w:r w:rsidRPr="00F27A69">
        <w:rPr>
          <w:rFonts w:ascii="Arial" w:hAnsi="Arial" w:cs="Arial"/>
          <w:i/>
          <w:sz w:val="20"/>
          <w:szCs w:val="20"/>
        </w:rPr>
        <w:t xml:space="preserve"> </w:t>
      </w:r>
      <w:r w:rsidRPr="00F27A69">
        <w:rPr>
          <w:rFonts w:ascii="Arial" w:hAnsi="Arial" w:cs="Arial"/>
          <w:sz w:val="20"/>
          <w:szCs w:val="20"/>
        </w:rPr>
        <w:t>9(4), 1339-1347, WOS: 000346138800006.</w:t>
      </w:r>
    </w:p>
    <w:p w14:paraId="67408ED8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M. Miculescu, A. Muhulet, A. Nedelcu, </w:t>
      </w:r>
      <w:r w:rsidRPr="00F27A69">
        <w:rPr>
          <w:rFonts w:ascii="Arial" w:hAnsi="Arial" w:cs="Arial"/>
          <w:b/>
          <w:sz w:val="20"/>
          <w:szCs w:val="20"/>
        </w:rPr>
        <w:t>S.I. Voicu*</w:t>
      </w:r>
      <w:r w:rsidRPr="00F27A69">
        <w:rPr>
          <w:rFonts w:ascii="Arial" w:hAnsi="Arial" w:cs="Arial"/>
          <w:sz w:val="20"/>
          <w:szCs w:val="20"/>
        </w:rPr>
        <w:t xml:space="preserve">, </w:t>
      </w:r>
      <w:r w:rsidRPr="00F27A69">
        <w:rPr>
          <w:rStyle w:val="hps"/>
          <w:rFonts w:ascii="Arial" w:hAnsi="Arial" w:cs="Arial"/>
          <w:i/>
          <w:sz w:val="20"/>
          <w:szCs w:val="20"/>
        </w:rPr>
        <w:t>Synthesis and</w:t>
      </w:r>
      <w:r w:rsidRPr="00F27A69">
        <w:rPr>
          <w:rFonts w:ascii="Arial" w:hAnsi="Arial" w:cs="Arial"/>
          <w:i/>
          <w:sz w:val="20"/>
          <w:szCs w:val="20"/>
        </w:rPr>
        <w:t xml:space="preserve"> </w:t>
      </w:r>
      <w:r w:rsidRPr="00F27A69">
        <w:rPr>
          <w:rStyle w:val="hps"/>
          <w:rFonts w:ascii="Arial" w:hAnsi="Arial" w:cs="Arial"/>
          <w:i/>
          <w:sz w:val="20"/>
          <w:szCs w:val="20"/>
        </w:rPr>
        <w:t>characterization of</w:t>
      </w:r>
      <w:r w:rsidRPr="00F27A69">
        <w:rPr>
          <w:rFonts w:ascii="Arial" w:hAnsi="Arial" w:cs="Arial"/>
          <w:i/>
          <w:sz w:val="20"/>
          <w:szCs w:val="20"/>
        </w:rPr>
        <w:t xml:space="preserve"> </w:t>
      </w:r>
      <w:r w:rsidRPr="00F27A69">
        <w:rPr>
          <w:rStyle w:val="hps"/>
          <w:rFonts w:ascii="Arial" w:hAnsi="Arial" w:cs="Arial"/>
          <w:i/>
          <w:sz w:val="20"/>
          <w:szCs w:val="20"/>
        </w:rPr>
        <w:t xml:space="preserve">polysulfone </w:t>
      </w:r>
      <w:r w:rsidRPr="00F27A69">
        <w:rPr>
          <w:rStyle w:val="atn"/>
          <w:rFonts w:ascii="Arial" w:hAnsi="Arial" w:cs="Arial"/>
          <w:i/>
          <w:sz w:val="20"/>
          <w:szCs w:val="20"/>
        </w:rPr>
        <w:t xml:space="preserve">- carbon nanotubes - </w:t>
      </w:r>
      <w:r w:rsidRPr="00F27A69">
        <w:rPr>
          <w:rFonts w:ascii="Arial" w:hAnsi="Arial" w:cs="Arial"/>
          <w:i/>
          <w:sz w:val="20"/>
          <w:szCs w:val="20"/>
        </w:rPr>
        <w:t xml:space="preserve">polyethylene imine </w:t>
      </w:r>
      <w:r w:rsidRPr="00F27A69">
        <w:rPr>
          <w:rStyle w:val="hps"/>
          <w:rFonts w:ascii="Arial" w:hAnsi="Arial" w:cs="Arial"/>
          <w:i/>
          <w:sz w:val="20"/>
          <w:szCs w:val="20"/>
        </w:rPr>
        <w:t>composite</w:t>
      </w:r>
      <w:r w:rsidRPr="00F27A69">
        <w:rPr>
          <w:rFonts w:ascii="Arial" w:hAnsi="Arial" w:cs="Arial"/>
          <w:i/>
          <w:sz w:val="20"/>
          <w:szCs w:val="20"/>
        </w:rPr>
        <w:t xml:space="preserve"> m</w:t>
      </w:r>
      <w:r w:rsidRPr="00F27A69">
        <w:rPr>
          <w:rStyle w:val="hps"/>
          <w:rFonts w:ascii="Arial" w:hAnsi="Arial" w:cs="Arial"/>
          <w:i/>
          <w:sz w:val="20"/>
          <w:szCs w:val="20"/>
        </w:rPr>
        <w:t xml:space="preserve">embranes, </w:t>
      </w:r>
      <w:r w:rsidRPr="00F27A69">
        <w:rPr>
          <w:rFonts w:ascii="Arial" w:hAnsi="Arial" w:cs="Arial"/>
          <w:b/>
          <w:sz w:val="20"/>
          <w:szCs w:val="20"/>
        </w:rPr>
        <w:t>Optoelectronics and Advanced Materials – Rapid Communications</w:t>
      </w:r>
      <w:r w:rsidRPr="00F27A69">
        <w:rPr>
          <w:rFonts w:ascii="Arial" w:hAnsi="Arial" w:cs="Arial"/>
          <w:i/>
          <w:sz w:val="20"/>
          <w:szCs w:val="20"/>
        </w:rPr>
        <w:t>,</w:t>
      </w:r>
      <w:r w:rsidRPr="00F27A69">
        <w:rPr>
          <w:rFonts w:ascii="Arial" w:hAnsi="Arial" w:cs="Arial"/>
          <w:sz w:val="20"/>
          <w:szCs w:val="20"/>
        </w:rPr>
        <w:t xml:space="preserve"> 2014, 8(11-12), 1072-1076, WOS:000347510200017.</w:t>
      </w:r>
    </w:p>
    <w:p w14:paraId="32B4D833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b/>
          <w:sz w:val="20"/>
          <w:szCs w:val="20"/>
        </w:rPr>
        <w:t>S.I. Voicu*</w:t>
      </w:r>
      <w:r w:rsidRPr="00F27A69">
        <w:rPr>
          <w:rFonts w:ascii="Arial" w:hAnsi="Arial" w:cs="Arial"/>
          <w:sz w:val="20"/>
          <w:szCs w:val="20"/>
        </w:rPr>
        <w:t xml:space="preserve">, C.M. Ninciuleanu, O. Muhulet, M. Miculescu, </w:t>
      </w:r>
      <w:r w:rsidRPr="00F27A69">
        <w:rPr>
          <w:rStyle w:val="hps"/>
          <w:rFonts w:ascii="Arial" w:hAnsi="Arial" w:cs="Arial"/>
          <w:i/>
          <w:sz w:val="20"/>
          <w:szCs w:val="20"/>
        </w:rPr>
        <w:t>Cellulose acetate</w:t>
      </w:r>
      <w:r w:rsidRPr="00F27A69">
        <w:rPr>
          <w:rFonts w:ascii="Arial" w:hAnsi="Arial" w:cs="Arial"/>
          <w:i/>
          <w:sz w:val="20"/>
          <w:szCs w:val="20"/>
        </w:rPr>
        <w:t xml:space="preserve"> </w:t>
      </w:r>
      <w:r w:rsidRPr="00F27A69">
        <w:rPr>
          <w:rStyle w:val="hps"/>
          <w:rFonts w:ascii="Arial" w:hAnsi="Arial" w:cs="Arial"/>
          <w:i/>
          <w:sz w:val="20"/>
          <w:szCs w:val="20"/>
        </w:rPr>
        <w:t>membranes</w:t>
      </w:r>
      <w:r w:rsidRPr="00F27A69">
        <w:rPr>
          <w:rFonts w:ascii="Arial" w:hAnsi="Arial" w:cs="Arial"/>
          <w:i/>
          <w:sz w:val="20"/>
          <w:szCs w:val="20"/>
        </w:rPr>
        <w:t xml:space="preserve"> </w:t>
      </w:r>
      <w:r w:rsidRPr="00F27A69">
        <w:rPr>
          <w:rStyle w:val="hps"/>
          <w:rFonts w:ascii="Arial" w:hAnsi="Arial" w:cs="Arial"/>
          <w:i/>
          <w:sz w:val="20"/>
          <w:szCs w:val="20"/>
        </w:rPr>
        <w:t>with</w:t>
      </w:r>
      <w:r w:rsidRPr="00F27A69">
        <w:rPr>
          <w:rFonts w:ascii="Arial" w:hAnsi="Arial" w:cs="Arial"/>
          <w:i/>
          <w:sz w:val="20"/>
          <w:szCs w:val="20"/>
        </w:rPr>
        <w:t xml:space="preserve"> </w:t>
      </w:r>
      <w:r w:rsidRPr="00F27A69">
        <w:rPr>
          <w:rStyle w:val="hps"/>
          <w:rFonts w:ascii="Arial" w:hAnsi="Arial" w:cs="Arial"/>
          <w:i/>
          <w:sz w:val="20"/>
          <w:szCs w:val="20"/>
        </w:rPr>
        <w:t>controlled porosity</w:t>
      </w:r>
      <w:r w:rsidRPr="00F27A69">
        <w:rPr>
          <w:rFonts w:ascii="Arial" w:hAnsi="Arial" w:cs="Arial"/>
          <w:i/>
          <w:sz w:val="20"/>
          <w:szCs w:val="20"/>
        </w:rPr>
        <w:t xml:space="preserve"> and their use </w:t>
      </w:r>
      <w:r w:rsidRPr="00F27A69">
        <w:rPr>
          <w:rStyle w:val="hps"/>
          <w:rFonts w:ascii="Arial" w:hAnsi="Arial" w:cs="Arial"/>
          <w:i/>
          <w:sz w:val="20"/>
          <w:szCs w:val="20"/>
        </w:rPr>
        <w:t>for the separation</w:t>
      </w:r>
      <w:r w:rsidRPr="00F27A69">
        <w:rPr>
          <w:rFonts w:ascii="Arial" w:hAnsi="Arial" w:cs="Arial"/>
          <w:i/>
          <w:sz w:val="20"/>
          <w:szCs w:val="20"/>
        </w:rPr>
        <w:t xml:space="preserve"> </w:t>
      </w:r>
      <w:r w:rsidRPr="00F27A69">
        <w:rPr>
          <w:rStyle w:val="hps"/>
          <w:rFonts w:ascii="Arial" w:hAnsi="Arial" w:cs="Arial"/>
          <w:i/>
          <w:sz w:val="20"/>
          <w:szCs w:val="20"/>
        </w:rPr>
        <w:t>of aminoacids and</w:t>
      </w:r>
      <w:r w:rsidRPr="00F27A69">
        <w:rPr>
          <w:rFonts w:ascii="Arial" w:hAnsi="Arial" w:cs="Arial"/>
          <w:i/>
          <w:sz w:val="20"/>
          <w:szCs w:val="20"/>
        </w:rPr>
        <w:t xml:space="preserve"> </w:t>
      </w:r>
      <w:r w:rsidRPr="00F27A69">
        <w:rPr>
          <w:rStyle w:val="hps"/>
          <w:rFonts w:ascii="Arial" w:hAnsi="Arial" w:cs="Arial"/>
          <w:i/>
          <w:sz w:val="20"/>
          <w:szCs w:val="20"/>
        </w:rPr>
        <w:t xml:space="preserve">proteins, </w:t>
      </w:r>
      <w:r w:rsidRPr="00F27A69">
        <w:rPr>
          <w:rFonts w:ascii="Arial" w:hAnsi="Arial" w:cs="Arial"/>
          <w:b/>
          <w:iCs/>
          <w:sz w:val="20"/>
          <w:szCs w:val="20"/>
        </w:rPr>
        <w:t>Journal of Optoelectronics and Advanced Materials</w:t>
      </w:r>
      <w:r w:rsidRPr="00F27A69">
        <w:rPr>
          <w:rFonts w:ascii="Arial" w:hAnsi="Arial" w:cs="Arial"/>
          <w:i/>
          <w:iCs/>
          <w:sz w:val="20"/>
          <w:szCs w:val="20"/>
        </w:rPr>
        <w:t xml:space="preserve">, </w:t>
      </w:r>
      <w:r w:rsidRPr="00F27A69">
        <w:rPr>
          <w:rFonts w:ascii="Arial" w:hAnsi="Arial" w:cs="Arial"/>
          <w:iCs/>
          <w:sz w:val="20"/>
          <w:szCs w:val="20"/>
        </w:rPr>
        <w:t xml:space="preserve">2014, </w:t>
      </w:r>
      <w:r w:rsidRPr="00F27A69">
        <w:rPr>
          <w:rFonts w:ascii="Arial" w:hAnsi="Arial" w:cs="Arial"/>
          <w:sz w:val="20"/>
          <w:szCs w:val="20"/>
        </w:rPr>
        <w:t>16(7-8), 903-908, WOS: 000340578000023.</w:t>
      </w:r>
    </w:p>
    <w:p w14:paraId="5ED6ED4C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b/>
          <w:sz w:val="20"/>
          <w:szCs w:val="20"/>
          <w:lang w:eastAsia="ro-RO"/>
        </w:rPr>
        <w:t>S.I. Voicu</w:t>
      </w:r>
      <w:r w:rsidRPr="00F27A69">
        <w:rPr>
          <w:rFonts w:ascii="Arial" w:hAnsi="Arial" w:cs="Arial"/>
          <w:sz w:val="20"/>
          <w:szCs w:val="20"/>
          <w:lang w:eastAsia="ro-RO"/>
        </w:rPr>
        <w:t xml:space="preserve">, M.A. Pandele, E. Vasile, R. Rughinis, L. Crica, L. Pilan, M. Ionita, </w:t>
      </w:r>
      <w:r w:rsidRPr="00F27A69">
        <w:rPr>
          <w:rFonts w:ascii="Arial" w:hAnsi="Arial" w:cs="Arial"/>
          <w:bCs/>
          <w:i/>
          <w:sz w:val="20"/>
          <w:szCs w:val="20"/>
          <w:lang w:eastAsia="ro-RO"/>
        </w:rPr>
        <w:t>The impact of sonication time through polysulfonegraphene oxide composite films properties,</w:t>
      </w:r>
      <w:r w:rsidRPr="00F27A69">
        <w:rPr>
          <w:rFonts w:ascii="Arial" w:hAnsi="Arial" w:cs="Arial"/>
          <w:i/>
          <w:sz w:val="20"/>
          <w:szCs w:val="20"/>
          <w:lang w:eastAsia="ro-RO"/>
        </w:rPr>
        <w:t xml:space="preserve"> </w:t>
      </w:r>
      <w:r w:rsidRPr="00F27A69">
        <w:rPr>
          <w:rFonts w:ascii="Arial" w:hAnsi="Arial" w:cs="Arial"/>
          <w:b/>
          <w:sz w:val="20"/>
          <w:szCs w:val="20"/>
        </w:rPr>
        <w:t>Digest Journal of Nanomaterials and Biostructures</w:t>
      </w:r>
      <w:r w:rsidRPr="00F27A69">
        <w:rPr>
          <w:rFonts w:ascii="Arial" w:hAnsi="Arial" w:cs="Arial"/>
          <w:sz w:val="20"/>
          <w:szCs w:val="20"/>
        </w:rPr>
        <w:t>, 2013, 8(4), 1389-1394, WOS: 000327818000005.</w:t>
      </w:r>
    </w:p>
    <w:p w14:paraId="765A7577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lastRenderedPageBreak/>
        <w:t xml:space="preserve">A.C. Nechifor, V. Panait, L. Naftanaila, D. Batalu, </w:t>
      </w:r>
      <w:r w:rsidRPr="00F27A69">
        <w:rPr>
          <w:rFonts w:ascii="Arial" w:hAnsi="Arial" w:cs="Arial"/>
          <w:b/>
          <w:sz w:val="20"/>
          <w:szCs w:val="20"/>
        </w:rPr>
        <w:t>S.I. Voicu*</w:t>
      </w:r>
      <w:r w:rsidRPr="00F27A69">
        <w:rPr>
          <w:rFonts w:ascii="Arial" w:hAnsi="Arial" w:cs="Arial"/>
          <w:sz w:val="20"/>
          <w:szCs w:val="20"/>
        </w:rPr>
        <w:t xml:space="preserve">, </w:t>
      </w:r>
      <w:r w:rsidRPr="00F27A69">
        <w:rPr>
          <w:rFonts w:ascii="Arial" w:hAnsi="Arial" w:cs="Arial"/>
          <w:i/>
          <w:sz w:val="20"/>
          <w:szCs w:val="20"/>
        </w:rPr>
        <w:t xml:space="preserve">Symmetrically polysulfone membranes obtained by solvent evaporation using carbon nanotubes as additives. Synthesis, characterization and applications, </w:t>
      </w:r>
      <w:r w:rsidRPr="00F27A69">
        <w:rPr>
          <w:rFonts w:ascii="Arial" w:hAnsi="Arial" w:cs="Arial"/>
          <w:b/>
          <w:sz w:val="20"/>
          <w:szCs w:val="20"/>
        </w:rPr>
        <w:t>Digest Journal of Nanomaterials and Biostructures</w:t>
      </w:r>
      <w:r w:rsidRPr="00F27A69">
        <w:rPr>
          <w:rFonts w:ascii="Arial" w:hAnsi="Arial" w:cs="Arial"/>
          <w:sz w:val="20"/>
          <w:szCs w:val="20"/>
        </w:rPr>
        <w:t>, 2013, 8(2), 875-884, WOS: 000322737500042.</w:t>
      </w:r>
    </w:p>
    <w:p w14:paraId="075955E9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b/>
          <w:sz w:val="20"/>
          <w:szCs w:val="20"/>
        </w:rPr>
        <w:t>S.I. Voicu*</w:t>
      </w:r>
      <w:r w:rsidRPr="00F27A69">
        <w:rPr>
          <w:rFonts w:ascii="Arial" w:hAnsi="Arial" w:cs="Arial"/>
          <w:sz w:val="20"/>
          <w:szCs w:val="20"/>
        </w:rPr>
        <w:t xml:space="preserve">, A. Dobrica, S. Sava, A. Ivan, L. Naftanaila, </w:t>
      </w:r>
      <w:r w:rsidRPr="00F27A69">
        <w:rPr>
          <w:rStyle w:val="bold"/>
          <w:rFonts w:ascii="Arial" w:hAnsi="Arial" w:cs="Arial"/>
          <w:i/>
          <w:sz w:val="20"/>
          <w:szCs w:val="20"/>
        </w:rPr>
        <w:t>Cationic surfactants-controlled geometry and dimensions of polymeric membrane</w:t>
      </w:r>
      <w:r w:rsidRPr="00F27A69">
        <w:rPr>
          <w:rStyle w:val="bold"/>
          <w:rFonts w:ascii="Arial" w:hAnsi="Arial" w:cs="Arial"/>
          <w:sz w:val="20"/>
          <w:szCs w:val="20"/>
        </w:rPr>
        <w:t xml:space="preserve"> </w:t>
      </w:r>
      <w:r w:rsidRPr="00F27A69">
        <w:rPr>
          <w:rStyle w:val="bold"/>
          <w:rFonts w:ascii="Arial" w:hAnsi="Arial" w:cs="Arial"/>
          <w:i/>
          <w:sz w:val="20"/>
          <w:szCs w:val="20"/>
        </w:rPr>
        <w:t>pores,</w:t>
      </w:r>
      <w:r w:rsidRPr="00F27A69">
        <w:rPr>
          <w:rStyle w:val="bold"/>
          <w:rFonts w:ascii="Arial" w:hAnsi="Arial" w:cs="Arial"/>
          <w:sz w:val="20"/>
          <w:szCs w:val="20"/>
        </w:rPr>
        <w:t xml:space="preserve"> </w:t>
      </w:r>
      <w:r w:rsidRPr="00F27A69">
        <w:rPr>
          <w:rFonts w:ascii="Arial" w:hAnsi="Arial" w:cs="Arial"/>
          <w:b/>
          <w:iCs/>
          <w:sz w:val="20"/>
          <w:szCs w:val="20"/>
        </w:rPr>
        <w:t>Journal of Optoelectronics and Advanced Materials</w:t>
      </w:r>
      <w:r w:rsidRPr="00F27A69">
        <w:rPr>
          <w:rFonts w:ascii="Arial" w:hAnsi="Arial" w:cs="Arial"/>
          <w:i/>
          <w:iCs/>
          <w:sz w:val="20"/>
          <w:szCs w:val="20"/>
        </w:rPr>
        <w:t xml:space="preserve">, </w:t>
      </w:r>
      <w:r w:rsidRPr="00F27A69">
        <w:rPr>
          <w:rFonts w:ascii="Arial" w:hAnsi="Arial" w:cs="Arial"/>
          <w:iCs/>
          <w:sz w:val="20"/>
          <w:szCs w:val="20"/>
        </w:rPr>
        <w:t xml:space="preserve">2012, </w:t>
      </w:r>
      <w:r w:rsidRPr="00F27A69">
        <w:rPr>
          <w:rFonts w:ascii="Arial" w:hAnsi="Arial" w:cs="Arial"/>
          <w:sz w:val="20"/>
          <w:szCs w:val="20"/>
        </w:rPr>
        <w:t>14(11-12), 923-928, WOS:000312614800009.</w:t>
      </w:r>
    </w:p>
    <w:p w14:paraId="094192E8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V.I. Luntraru, O. Gales, L. Iarca, E. Vasile, </w:t>
      </w:r>
      <w:r w:rsidRPr="00F27A69">
        <w:rPr>
          <w:rFonts w:ascii="Arial" w:hAnsi="Arial" w:cs="Arial"/>
          <w:b/>
          <w:sz w:val="20"/>
          <w:szCs w:val="20"/>
        </w:rPr>
        <w:t>S.I. Voicu*</w:t>
      </w:r>
      <w:r w:rsidRPr="00F27A69">
        <w:rPr>
          <w:rFonts w:ascii="Arial" w:hAnsi="Arial" w:cs="Arial"/>
          <w:sz w:val="20"/>
          <w:szCs w:val="20"/>
        </w:rPr>
        <w:t xml:space="preserve">, A.C. Nechifor, </w:t>
      </w:r>
      <w:r w:rsidRPr="00F27A69">
        <w:rPr>
          <w:rFonts w:ascii="Arial" w:hAnsi="Arial" w:cs="Arial"/>
          <w:bCs/>
          <w:i/>
          <w:sz w:val="20"/>
          <w:szCs w:val="20"/>
          <w:lang w:eastAsia="ro-RO"/>
        </w:rPr>
        <w:t xml:space="preserve">Synthesis and characterization of magnetite - titanium dioxide - 4-Benzene-azo-α-naphthylamine and methylene blue composites, </w:t>
      </w:r>
      <w:r w:rsidRPr="00F27A69">
        <w:rPr>
          <w:rFonts w:ascii="Arial" w:hAnsi="Arial" w:cs="Arial"/>
          <w:b/>
          <w:sz w:val="20"/>
          <w:szCs w:val="20"/>
        </w:rPr>
        <w:t>Optoelectronics and Advanced Materials – Rapid Communications</w:t>
      </w:r>
      <w:r w:rsidRPr="00F27A69">
        <w:rPr>
          <w:rFonts w:ascii="Arial" w:hAnsi="Arial" w:cs="Arial"/>
          <w:i/>
          <w:sz w:val="20"/>
          <w:szCs w:val="20"/>
        </w:rPr>
        <w:t xml:space="preserve">, </w:t>
      </w:r>
      <w:r w:rsidRPr="00F27A69">
        <w:rPr>
          <w:rFonts w:ascii="Arial" w:hAnsi="Arial" w:cs="Arial"/>
          <w:sz w:val="20"/>
          <w:szCs w:val="20"/>
        </w:rPr>
        <w:t>2011, 5(11), 1229-1232, WOS: 000298850300022.</w:t>
      </w:r>
    </w:p>
    <w:p w14:paraId="33AD77CB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C. Baicea, A.C. Nechifor, D.I. Vaireanu, O. Gales, R. Trusca, </w:t>
      </w:r>
      <w:r w:rsidRPr="00F27A69">
        <w:rPr>
          <w:rFonts w:ascii="Arial" w:hAnsi="Arial" w:cs="Arial"/>
          <w:b/>
          <w:sz w:val="20"/>
          <w:szCs w:val="20"/>
        </w:rPr>
        <w:t>S.I. Voicu*</w:t>
      </w:r>
      <w:r w:rsidRPr="00F27A69">
        <w:rPr>
          <w:rFonts w:ascii="Arial" w:hAnsi="Arial" w:cs="Arial"/>
          <w:sz w:val="20"/>
          <w:szCs w:val="20"/>
        </w:rPr>
        <w:t xml:space="preserve">, </w:t>
      </w:r>
      <w:r w:rsidRPr="00F27A69">
        <w:rPr>
          <w:rFonts w:ascii="Arial" w:hAnsi="Arial" w:cs="Arial"/>
          <w:bCs/>
          <w:i/>
          <w:sz w:val="20"/>
          <w:szCs w:val="20"/>
          <w:lang w:eastAsia="ro-RO"/>
        </w:rPr>
        <w:t xml:space="preserve">Sulfonated poly (ether ether ketone) – activated polypyrrole composite membranes for fuel cells, </w:t>
      </w:r>
      <w:r w:rsidRPr="00F27A69">
        <w:rPr>
          <w:rFonts w:ascii="Arial" w:hAnsi="Arial" w:cs="Arial"/>
          <w:b/>
          <w:sz w:val="20"/>
          <w:szCs w:val="20"/>
        </w:rPr>
        <w:t>Optoelectronics and Advanced Materials – Rapid Communications</w:t>
      </w:r>
      <w:r w:rsidRPr="00F27A69">
        <w:rPr>
          <w:rFonts w:ascii="Arial" w:hAnsi="Arial" w:cs="Arial"/>
          <w:i/>
          <w:sz w:val="20"/>
          <w:szCs w:val="20"/>
        </w:rPr>
        <w:t xml:space="preserve">, </w:t>
      </w:r>
      <w:r w:rsidRPr="00F27A69">
        <w:rPr>
          <w:rFonts w:ascii="Arial" w:hAnsi="Arial" w:cs="Arial"/>
          <w:sz w:val="20"/>
          <w:szCs w:val="20"/>
        </w:rPr>
        <w:t xml:space="preserve">2011, 5(11), 1181-1185, WOS: 000298850300011. </w:t>
      </w:r>
    </w:p>
    <w:p w14:paraId="20D9725A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A.C. Nechifor, M.G. Stoian, </w:t>
      </w:r>
      <w:r w:rsidRPr="00F27A69">
        <w:rPr>
          <w:rFonts w:ascii="Arial" w:hAnsi="Arial" w:cs="Arial"/>
          <w:b/>
          <w:sz w:val="20"/>
          <w:szCs w:val="20"/>
        </w:rPr>
        <w:t>S.I. Voicu*</w:t>
      </w:r>
      <w:r w:rsidRPr="00F27A69">
        <w:rPr>
          <w:rFonts w:ascii="Arial" w:hAnsi="Arial" w:cs="Arial"/>
          <w:sz w:val="20"/>
          <w:szCs w:val="20"/>
        </w:rPr>
        <w:t xml:space="preserve">, G. Nechifor, </w:t>
      </w:r>
      <w:r w:rsidRPr="00F27A69">
        <w:rPr>
          <w:rFonts w:ascii="Arial" w:hAnsi="Arial" w:cs="Arial"/>
          <w:i/>
          <w:sz w:val="20"/>
          <w:szCs w:val="20"/>
        </w:rPr>
        <w:t>Modified Fe</w:t>
      </w:r>
      <w:r w:rsidRPr="00F27A69">
        <w:rPr>
          <w:rFonts w:ascii="Arial" w:hAnsi="Arial" w:cs="Arial"/>
          <w:i/>
          <w:sz w:val="20"/>
          <w:szCs w:val="20"/>
          <w:vertAlign w:val="subscript"/>
        </w:rPr>
        <w:t>3</w:t>
      </w:r>
      <w:r w:rsidRPr="00F27A69">
        <w:rPr>
          <w:rFonts w:ascii="Arial" w:hAnsi="Arial" w:cs="Arial"/>
          <w:i/>
          <w:sz w:val="20"/>
          <w:szCs w:val="20"/>
        </w:rPr>
        <w:t>O</w:t>
      </w:r>
      <w:r w:rsidRPr="00F27A69">
        <w:rPr>
          <w:rFonts w:ascii="Arial" w:hAnsi="Arial" w:cs="Arial"/>
          <w:i/>
          <w:sz w:val="20"/>
          <w:szCs w:val="20"/>
          <w:vertAlign w:val="subscript"/>
        </w:rPr>
        <w:t>4</w:t>
      </w:r>
      <w:r w:rsidRPr="00F27A69">
        <w:rPr>
          <w:rFonts w:ascii="Arial" w:hAnsi="Arial" w:cs="Arial"/>
          <w:i/>
          <w:sz w:val="20"/>
          <w:szCs w:val="20"/>
        </w:rPr>
        <w:t xml:space="preserve"> coloidal dispersed magnetic particles as carrier in liquid membranes, </w:t>
      </w:r>
      <w:r w:rsidRPr="00F27A69">
        <w:rPr>
          <w:rFonts w:ascii="Arial" w:hAnsi="Arial" w:cs="Arial"/>
          <w:b/>
          <w:sz w:val="20"/>
          <w:szCs w:val="20"/>
        </w:rPr>
        <w:t>Optoelectronics and Advanced Materials – Rapid Communications</w:t>
      </w:r>
      <w:r w:rsidRPr="00F27A69">
        <w:rPr>
          <w:rFonts w:ascii="Arial" w:hAnsi="Arial" w:cs="Arial"/>
          <w:sz w:val="20"/>
          <w:szCs w:val="20"/>
        </w:rPr>
        <w:t xml:space="preserve">, 2010, 4(8), 1118-1123, WOS: 000281734800015. </w:t>
      </w:r>
    </w:p>
    <w:p w14:paraId="5104A4BC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b/>
          <w:sz w:val="20"/>
          <w:szCs w:val="20"/>
        </w:rPr>
        <w:t>S.I. Voicu*</w:t>
      </w:r>
      <w:r w:rsidRPr="00F27A69">
        <w:rPr>
          <w:rFonts w:ascii="Arial" w:hAnsi="Arial" w:cs="Arial"/>
          <w:sz w:val="20"/>
          <w:szCs w:val="20"/>
        </w:rPr>
        <w:t xml:space="preserve">, F. Aldea, A.C. Nechifor, </w:t>
      </w:r>
      <w:r w:rsidRPr="00F27A69">
        <w:rPr>
          <w:rFonts w:ascii="Arial" w:hAnsi="Arial" w:cs="Arial"/>
          <w:i/>
          <w:sz w:val="20"/>
          <w:szCs w:val="20"/>
        </w:rPr>
        <w:t>Polysulfone-carbon nanotubes composite membranes. Synthesis and characterization</w:t>
      </w:r>
      <w:r w:rsidRPr="00F27A69">
        <w:rPr>
          <w:rFonts w:ascii="Arial" w:hAnsi="Arial" w:cs="Arial"/>
          <w:sz w:val="20"/>
          <w:szCs w:val="20"/>
        </w:rPr>
        <w:t xml:space="preserve">, </w:t>
      </w:r>
      <w:r w:rsidRPr="00F27A69">
        <w:rPr>
          <w:rFonts w:ascii="Arial" w:hAnsi="Arial" w:cs="Arial"/>
          <w:b/>
          <w:sz w:val="20"/>
          <w:szCs w:val="20"/>
        </w:rPr>
        <w:t>Revista de Chimie</w:t>
      </w:r>
      <w:r w:rsidRPr="00F27A69">
        <w:rPr>
          <w:rFonts w:ascii="Arial" w:hAnsi="Arial" w:cs="Arial"/>
          <w:sz w:val="20"/>
          <w:szCs w:val="20"/>
        </w:rPr>
        <w:t>, 2010, 61(9), 817-821, WOS: 000284137400001.</w:t>
      </w:r>
    </w:p>
    <w:p w14:paraId="3A30A96C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b/>
          <w:sz w:val="20"/>
          <w:szCs w:val="20"/>
        </w:rPr>
        <w:t>S.I. Voicu*</w:t>
      </w:r>
      <w:r w:rsidRPr="00F27A69">
        <w:rPr>
          <w:rFonts w:ascii="Arial" w:hAnsi="Arial" w:cs="Arial"/>
          <w:sz w:val="20"/>
          <w:szCs w:val="20"/>
        </w:rPr>
        <w:t xml:space="preserve">, N.D. Stanciu, A.C. Nechifor, D.I. Vaireanu, G. Nechifor, </w:t>
      </w:r>
      <w:r w:rsidRPr="00F27A69">
        <w:rPr>
          <w:rFonts w:ascii="Arial" w:hAnsi="Arial" w:cs="Arial"/>
          <w:i/>
          <w:sz w:val="20"/>
          <w:szCs w:val="20"/>
        </w:rPr>
        <w:t xml:space="preserve">Synthesis and Characterization of Ionic Conductive Polysulfone Composite Membranes, </w:t>
      </w:r>
      <w:r w:rsidRPr="00F27A69">
        <w:rPr>
          <w:rFonts w:ascii="Arial" w:hAnsi="Arial" w:cs="Arial"/>
          <w:b/>
          <w:sz w:val="20"/>
          <w:szCs w:val="20"/>
        </w:rPr>
        <w:t>Romanian Journal of Information Science and Technology</w:t>
      </w:r>
      <w:r w:rsidRPr="00F27A69">
        <w:rPr>
          <w:rFonts w:ascii="Arial" w:hAnsi="Arial" w:cs="Arial"/>
          <w:sz w:val="20"/>
          <w:szCs w:val="20"/>
        </w:rPr>
        <w:t>, 2009, 12(3), 410-422, WOS: 000277059400011.</w:t>
      </w:r>
    </w:p>
    <w:p w14:paraId="77E06800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F.D. Balacianu, A.C. Nechifor, R. Bartos, S.I. Voicu*, G. Nechifor, </w:t>
      </w:r>
      <w:r w:rsidRPr="00F27A69">
        <w:rPr>
          <w:rFonts w:ascii="Arial" w:hAnsi="Arial" w:cs="Arial"/>
          <w:i/>
          <w:sz w:val="20"/>
          <w:szCs w:val="20"/>
        </w:rPr>
        <w:t>Synthesis and characterization of Fe</w:t>
      </w:r>
      <w:r w:rsidRPr="00F27A69">
        <w:rPr>
          <w:rFonts w:ascii="Arial" w:hAnsi="Arial" w:cs="Arial"/>
          <w:i/>
          <w:sz w:val="20"/>
          <w:szCs w:val="20"/>
          <w:vertAlign w:val="subscript"/>
        </w:rPr>
        <w:t>3</w:t>
      </w:r>
      <w:r w:rsidRPr="00F27A69">
        <w:rPr>
          <w:rFonts w:ascii="Arial" w:hAnsi="Arial" w:cs="Arial"/>
          <w:i/>
          <w:sz w:val="20"/>
          <w:szCs w:val="20"/>
        </w:rPr>
        <w:t>O</w:t>
      </w:r>
      <w:r w:rsidRPr="00F27A69">
        <w:rPr>
          <w:rFonts w:ascii="Arial" w:hAnsi="Arial" w:cs="Arial"/>
          <w:i/>
          <w:sz w:val="20"/>
          <w:szCs w:val="20"/>
          <w:vertAlign w:val="subscript"/>
        </w:rPr>
        <w:t>4</w:t>
      </w:r>
      <w:r w:rsidRPr="00F27A69">
        <w:rPr>
          <w:rFonts w:ascii="Arial" w:hAnsi="Arial" w:cs="Arial"/>
          <w:i/>
          <w:sz w:val="20"/>
          <w:szCs w:val="20"/>
        </w:rPr>
        <w:t xml:space="preserve"> magnetic particles-multiwalled carbon nanotubes by covalent functionalization, </w:t>
      </w:r>
      <w:r w:rsidRPr="00F27A69">
        <w:rPr>
          <w:rFonts w:ascii="Arial" w:hAnsi="Arial" w:cs="Arial"/>
          <w:sz w:val="20"/>
          <w:szCs w:val="20"/>
        </w:rPr>
        <w:t>Optoelectronics and Advanced Materials – Rapid Communications, 2009, 3 (3), 219-222, WOS: 000265405200013.</w:t>
      </w:r>
    </w:p>
    <w:p w14:paraId="7702CB0C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b/>
          <w:sz w:val="20"/>
          <w:szCs w:val="20"/>
        </w:rPr>
        <w:t>S.I. Voicu*</w:t>
      </w:r>
      <w:r w:rsidRPr="00F27A69">
        <w:rPr>
          <w:rFonts w:ascii="Arial" w:hAnsi="Arial" w:cs="Arial"/>
          <w:sz w:val="20"/>
          <w:szCs w:val="20"/>
        </w:rPr>
        <w:t xml:space="preserve">, A.C. Nechifor, B. Serban, G. Nechifor, M. Miculescu, </w:t>
      </w:r>
      <w:r w:rsidRPr="00F27A69">
        <w:rPr>
          <w:rFonts w:ascii="Arial" w:hAnsi="Arial" w:cs="Arial"/>
          <w:i/>
          <w:sz w:val="20"/>
          <w:szCs w:val="20"/>
        </w:rPr>
        <w:t xml:space="preserve">Formylated Polysulphone Membranes for Cell Immobilization, </w:t>
      </w:r>
      <w:r w:rsidRPr="00F27A69">
        <w:rPr>
          <w:rFonts w:ascii="Arial" w:hAnsi="Arial" w:cs="Arial"/>
          <w:b/>
          <w:sz w:val="20"/>
          <w:szCs w:val="20"/>
        </w:rPr>
        <w:t>Journal of Optoelectronics and Advanced Materials</w:t>
      </w:r>
      <w:r w:rsidRPr="00F27A69">
        <w:rPr>
          <w:rFonts w:ascii="Arial" w:hAnsi="Arial" w:cs="Arial"/>
          <w:sz w:val="20"/>
          <w:szCs w:val="20"/>
        </w:rPr>
        <w:t>, 2007, 9 (11), 3423-3426, WOS: 000251435200029.</w:t>
      </w:r>
    </w:p>
    <w:p w14:paraId="41347FB9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A. Maidaniuc, M. Miculescu, </w:t>
      </w:r>
      <w:r w:rsidRPr="00F27A69">
        <w:rPr>
          <w:rFonts w:ascii="Arial" w:hAnsi="Arial" w:cs="Arial"/>
          <w:b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, L.T. Ciocan, M. Niculescu, C.M. Corobea, M. Rada, F. Miculescu, </w:t>
      </w:r>
      <w:proofErr w:type="gramStart"/>
      <w:r w:rsidRPr="00F27A69">
        <w:rPr>
          <w:rFonts w:ascii="Arial" w:hAnsi="Arial" w:cs="Arial"/>
          <w:bCs/>
          <w:i/>
          <w:sz w:val="20"/>
          <w:szCs w:val="20"/>
        </w:rPr>
        <w:t>The</w:t>
      </w:r>
      <w:proofErr w:type="gramEnd"/>
      <w:r w:rsidRPr="00F27A69">
        <w:rPr>
          <w:rFonts w:ascii="Arial" w:hAnsi="Arial" w:cs="Arial"/>
          <w:bCs/>
          <w:i/>
          <w:sz w:val="20"/>
          <w:szCs w:val="20"/>
        </w:rPr>
        <w:t xml:space="preserve"> effect of micron sized silver particles concentration on the</w:t>
      </w:r>
      <w:r w:rsidRPr="00F27A69">
        <w:rPr>
          <w:rFonts w:ascii="Arial" w:hAnsi="Arial" w:cs="Arial"/>
          <w:i/>
          <w:sz w:val="20"/>
          <w:szCs w:val="20"/>
        </w:rPr>
        <w:t xml:space="preserve"> </w:t>
      </w:r>
      <w:r w:rsidRPr="00F27A69">
        <w:rPr>
          <w:rFonts w:ascii="Arial" w:hAnsi="Arial" w:cs="Arial"/>
          <w:bCs/>
          <w:i/>
          <w:sz w:val="20"/>
          <w:szCs w:val="20"/>
        </w:rPr>
        <w:t>adhesion induced by sintering and on the antibacterial properties of hydroxyapatite micro composites</w:t>
      </w:r>
      <w:r w:rsidRPr="00F27A69">
        <w:rPr>
          <w:rFonts w:ascii="Arial" w:hAnsi="Arial" w:cs="Arial"/>
          <w:b/>
          <w:bCs/>
          <w:i/>
          <w:sz w:val="20"/>
          <w:szCs w:val="20"/>
        </w:rPr>
        <w:t xml:space="preserve">, </w:t>
      </w:r>
      <w:r w:rsidRPr="00F27A69">
        <w:rPr>
          <w:rFonts w:ascii="Arial" w:hAnsi="Arial" w:cs="Arial"/>
          <w:b/>
          <w:sz w:val="20"/>
          <w:szCs w:val="20"/>
        </w:rPr>
        <w:t xml:space="preserve">Journal of Adhesion Science and Technology, </w:t>
      </w:r>
      <w:r w:rsidRPr="00F27A69">
        <w:rPr>
          <w:rFonts w:ascii="Arial" w:hAnsi="Arial" w:cs="Arial"/>
          <w:sz w:val="20"/>
          <w:szCs w:val="20"/>
        </w:rPr>
        <w:t>2016, 30(17), 1829-1841.</w:t>
      </w:r>
    </w:p>
    <w:p w14:paraId="1614B97F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F. Miculescu, I. Jepu, G.E. Stan, M. Miculescu, </w:t>
      </w:r>
      <w:r w:rsidRPr="00F27A69">
        <w:rPr>
          <w:rFonts w:ascii="Arial" w:hAnsi="Arial" w:cs="Arial"/>
          <w:b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, C. Cotrut, T. Machedon Pisu, S. Ciucă, </w:t>
      </w:r>
      <w:r w:rsidRPr="00F27A69">
        <w:rPr>
          <w:rFonts w:ascii="Arial" w:hAnsi="Arial" w:cs="Arial"/>
          <w:i/>
          <w:sz w:val="20"/>
          <w:szCs w:val="20"/>
        </w:rPr>
        <w:t xml:space="preserve">Tailoring the electric and magnetic properties of submicron-sized metallic multilayered systems by TVA atomic inter-diffusion engineered processes, </w:t>
      </w:r>
      <w:r w:rsidRPr="00F27A69">
        <w:rPr>
          <w:rFonts w:ascii="Arial" w:hAnsi="Arial" w:cs="Arial"/>
          <w:b/>
          <w:sz w:val="20"/>
          <w:szCs w:val="20"/>
        </w:rPr>
        <w:t>Applied Surface Science</w:t>
      </w:r>
      <w:r w:rsidRPr="00F27A69">
        <w:rPr>
          <w:rFonts w:ascii="Arial" w:hAnsi="Arial" w:cs="Arial"/>
          <w:sz w:val="20"/>
          <w:szCs w:val="20"/>
        </w:rPr>
        <w:t xml:space="preserve">, 2015, 358, 619-626, </w:t>
      </w:r>
      <w:r w:rsidRPr="00F27A69">
        <w:rPr>
          <w:rStyle w:val="frlabel"/>
          <w:rFonts w:ascii="Arial" w:hAnsi="Arial" w:cs="Arial"/>
          <w:sz w:val="20"/>
          <w:szCs w:val="20"/>
        </w:rPr>
        <w:t>DOI:</w:t>
      </w:r>
      <w:r w:rsidRPr="00F27A69">
        <w:rPr>
          <w:rFonts w:ascii="Arial" w:hAnsi="Arial" w:cs="Arial"/>
          <w:sz w:val="20"/>
          <w:szCs w:val="20"/>
        </w:rPr>
        <w:t xml:space="preserve"> 10.1016/j.apsusc.2015.08.247, WOS: 000366220500016.</w:t>
      </w:r>
    </w:p>
    <w:p w14:paraId="341CF615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M. Ionita, L.E. Crica, </w:t>
      </w:r>
      <w:r w:rsidRPr="00F27A69">
        <w:rPr>
          <w:rFonts w:ascii="Arial" w:hAnsi="Arial" w:cs="Arial"/>
          <w:b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, A.M. Pandele, H. Iovu, </w:t>
      </w:r>
      <w:r w:rsidRPr="00F27A69">
        <w:rPr>
          <w:rFonts w:ascii="Arial" w:hAnsi="Arial" w:cs="Arial"/>
          <w:i/>
          <w:sz w:val="20"/>
          <w:szCs w:val="20"/>
        </w:rPr>
        <w:t>Fabrication of Cellulose Triacetate/Graphene Oxide Porous Membrane</w:t>
      </w:r>
      <w:r w:rsidRPr="00F27A69">
        <w:rPr>
          <w:rFonts w:ascii="Arial" w:hAnsi="Arial" w:cs="Arial"/>
          <w:sz w:val="20"/>
          <w:szCs w:val="20"/>
        </w:rPr>
        <w:t xml:space="preserve">, </w:t>
      </w:r>
      <w:r w:rsidRPr="00F27A69">
        <w:rPr>
          <w:rFonts w:ascii="Arial" w:hAnsi="Arial" w:cs="Arial"/>
          <w:b/>
          <w:sz w:val="20"/>
          <w:szCs w:val="20"/>
        </w:rPr>
        <w:t>Polymers for Advanced Technologies</w:t>
      </w:r>
      <w:r w:rsidRPr="00F27A69">
        <w:rPr>
          <w:rFonts w:ascii="Arial" w:hAnsi="Arial" w:cs="Arial"/>
          <w:sz w:val="20"/>
          <w:szCs w:val="20"/>
        </w:rPr>
        <w:t>, 2016, 27(3), 350-357, DOI: 10.1002/pat.3646, WOS: 000369874300009.</w:t>
      </w:r>
    </w:p>
    <w:p w14:paraId="56195F44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caps/>
          <w:sz w:val="20"/>
          <w:szCs w:val="20"/>
        </w:rPr>
        <w:t>F. M</w:t>
      </w:r>
      <w:r w:rsidRPr="00F27A69">
        <w:rPr>
          <w:rFonts w:ascii="Arial" w:hAnsi="Arial" w:cs="Arial"/>
          <w:sz w:val="20"/>
          <w:szCs w:val="20"/>
        </w:rPr>
        <w:t>iculescu</w:t>
      </w:r>
      <w:r w:rsidRPr="00F27A69">
        <w:rPr>
          <w:rFonts w:ascii="Arial" w:hAnsi="Arial" w:cs="Arial"/>
          <w:caps/>
          <w:sz w:val="20"/>
          <w:szCs w:val="20"/>
        </w:rPr>
        <w:t>, A. P</w:t>
      </w:r>
      <w:r w:rsidRPr="00F27A69">
        <w:rPr>
          <w:rFonts w:ascii="Arial" w:hAnsi="Arial" w:cs="Arial"/>
          <w:sz w:val="20"/>
          <w:szCs w:val="20"/>
        </w:rPr>
        <w:t>urcaru</w:t>
      </w:r>
      <w:r w:rsidRPr="00F27A69">
        <w:rPr>
          <w:rFonts w:ascii="Arial" w:hAnsi="Arial" w:cs="Arial"/>
          <w:caps/>
          <w:sz w:val="20"/>
          <w:szCs w:val="20"/>
        </w:rPr>
        <w:t>, M. M</w:t>
      </w:r>
      <w:r w:rsidRPr="00F27A69">
        <w:rPr>
          <w:rFonts w:ascii="Arial" w:hAnsi="Arial" w:cs="Arial"/>
          <w:sz w:val="20"/>
          <w:szCs w:val="20"/>
        </w:rPr>
        <w:t>iculescu</w:t>
      </w:r>
      <w:r w:rsidRPr="00F27A69">
        <w:rPr>
          <w:rFonts w:ascii="Arial" w:hAnsi="Arial" w:cs="Arial"/>
          <w:caps/>
          <w:sz w:val="20"/>
          <w:szCs w:val="20"/>
        </w:rPr>
        <w:t>, L.T. C</w:t>
      </w:r>
      <w:r w:rsidRPr="00F27A69">
        <w:rPr>
          <w:rFonts w:ascii="Arial" w:hAnsi="Arial" w:cs="Arial"/>
          <w:sz w:val="20"/>
          <w:szCs w:val="20"/>
        </w:rPr>
        <w:t>iocan</w:t>
      </w:r>
      <w:r w:rsidRPr="00F27A69">
        <w:rPr>
          <w:rFonts w:ascii="Arial" w:hAnsi="Arial" w:cs="Arial"/>
          <w:caps/>
          <w:sz w:val="20"/>
          <w:szCs w:val="20"/>
        </w:rPr>
        <w:t xml:space="preserve">, </w:t>
      </w:r>
      <w:r w:rsidRPr="00F27A69">
        <w:rPr>
          <w:rFonts w:ascii="Arial" w:hAnsi="Arial" w:cs="Arial"/>
          <w:b/>
          <w:caps/>
          <w:sz w:val="20"/>
          <w:szCs w:val="20"/>
        </w:rPr>
        <w:t>S.I. V</w:t>
      </w:r>
      <w:r w:rsidRPr="00F27A69">
        <w:rPr>
          <w:rFonts w:ascii="Arial" w:hAnsi="Arial" w:cs="Arial"/>
          <w:b/>
          <w:sz w:val="20"/>
          <w:szCs w:val="20"/>
        </w:rPr>
        <w:t>oicu</w:t>
      </w:r>
      <w:r w:rsidRPr="00F27A69">
        <w:rPr>
          <w:rFonts w:ascii="Arial" w:hAnsi="Arial" w:cs="Arial"/>
          <w:caps/>
          <w:sz w:val="20"/>
          <w:szCs w:val="20"/>
        </w:rPr>
        <w:t>, A. M</w:t>
      </w:r>
      <w:r w:rsidRPr="00F27A69">
        <w:rPr>
          <w:rFonts w:ascii="Arial" w:hAnsi="Arial" w:cs="Arial"/>
          <w:sz w:val="20"/>
          <w:szCs w:val="20"/>
        </w:rPr>
        <w:t>aidaniuc</w:t>
      </w:r>
      <w:r w:rsidRPr="00F27A69">
        <w:rPr>
          <w:rFonts w:ascii="Arial" w:hAnsi="Arial" w:cs="Arial"/>
          <w:caps/>
          <w:sz w:val="20"/>
          <w:szCs w:val="20"/>
        </w:rPr>
        <w:t>, A. M</w:t>
      </w:r>
      <w:r w:rsidRPr="00F27A69">
        <w:rPr>
          <w:rFonts w:ascii="Arial" w:hAnsi="Arial" w:cs="Arial"/>
          <w:sz w:val="20"/>
          <w:szCs w:val="20"/>
        </w:rPr>
        <w:t>ocanu</w:t>
      </w:r>
      <w:r w:rsidRPr="00F27A69">
        <w:rPr>
          <w:rFonts w:ascii="Arial" w:hAnsi="Arial" w:cs="Arial"/>
          <w:caps/>
          <w:sz w:val="20"/>
          <w:szCs w:val="20"/>
        </w:rPr>
        <w:t>, M. B</w:t>
      </w:r>
      <w:r w:rsidRPr="00F27A69">
        <w:rPr>
          <w:rFonts w:ascii="Arial" w:hAnsi="Arial" w:cs="Arial"/>
          <w:sz w:val="20"/>
          <w:szCs w:val="20"/>
        </w:rPr>
        <w:t xml:space="preserve">ranzei, </w:t>
      </w:r>
      <w:r w:rsidRPr="00F27A69">
        <w:rPr>
          <w:rStyle w:val="hps"/>
          <w:rFonts w:ascii="Arial" w:hAnsi="Arial" w:cs="Arial"/>
          <w:i/>
          <w:sz w:val="20"/>
          <w:szCs w:val="20"/>
        </w:rPr>
        <w:t xml:space="preserve">Hydroxyapatite induced microstructure by cooling rate modification of cancellous bone thermal treatment, </w:t>
      </w:r>
      <w:r w:rsidRPr="00F27A69">
        <w:rPr>
          <w:rFonts w:ascii="Arial" w:hAnsi="Arial" w:cs="Arial"/>
          <w:b/>
          <w:sz w:val="20"/>
          <w:szCs w:val="20"/>
        </w:rPr>
        <w:t>Journal of Optoelectronics and Advanced Materials</w:t>
      </w:r>
      <w:r w:rsidRPr="00F27A69">
        <w:rPr>
          <w:rFonts w:ascii="Arial" w:hAnsi="Arial" w:cs="Arial"/>
          <w:sz w:val="20"/>
          <w:szCs w:val="20"/>
        </w:rPr>
        <w:t>, 2015, 17(7-8), 1219-1224, WOS: 000359967600048.</w:t>
      </w:r>
    </w:p>
    <w:p w14:paraId="2668932A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lastRenderedPageBreak/>
        <w:t xml:space="preserve">M. Ionita, E. Vasile, L.E. Crica, </w:t>
      </w:r>
      <w:r w:rsidRPr="00F27A69">
        <w:rPr>
          <w:rFonts w:ascii="Arial" w:hAnsi="Arial" w:cs="Arial"/>
          <w:b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, A.M. Pandele, S. Dinescu, L. Predoiu, B. Galateanu, A. Hermenean, M. Costache, </w:t>
      </w:r>
      <w:r w:rsidRPr="00F27A69">
        <w:rPr>
          <w:rFonts w:ascii="Arial" w:hAnsi="Arial" w:cs="Arial"/>
          <w:i/>
          <w:sz w:val="20"/>
          <w:szCs w:val="20"/>
        </w:rPr>
        <w:t xml:space="preserve">Synthesis, characterization and in vitro studies of polysulfone/graphene oxide composite membranes, </w:t>
      </w:r>
      <w:r w:rsidRPr="00F27A69">
        <w:rPr>
          <w:rFonts w:ascii="Arial" w:hAnsi="Arial" w:cs="Arial"/>
          <w:b/>
          <w:sz w:val="20"/>
          <w:szCs w:val="20"/>
        </w:rPr>
        <w:t>Composites Part B</w:t>
      </w:r>
      <w:r w:rsidRPr="00F27A69">
        <w:rPr>
          <w:rFonts w:ascii="Arial" w:hAnsi="Arial" w:cs="Arial"/>
          <w:i/>
          <w:sz w:val="20"/>
          <w:szCs w:val="20"/>
        </w:rPr>
        <w:t>,</w:t>
      </w:r>
      <w:r w:rsidRPr="00F27A69">
        <w:rPr>
          <w:rFonts w:ascii="Arial" w:hAnsi="Arial" w:cs="Arial"/>
          <w:sz w:val="20"/>
          <w:szCs w:val="20"/>
        </w:rPr>
        <w:t xml:space="preserve"> 2015, 72, 108-115, DOI: 10.1016/j.compositesb.2014.11.040, WOS: 000349729300013.</w:t>
      </w:r>
    </w:p>
    <w:p w14:paraId="14E27579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E. Rusen, A. Mocanu, L.C. Nistor, A. Dinescu, I. Călinescu, G. Mustăţea, </w:t>
      </w:r>
      <w:r w:rsidRPr="00F27A69">
        <w:rPr>
          <w:rFonts w:ascii="Arial" w:hAnsi="Arial" w:cs="Arial"/>
          <w:b/>
          <w:sz w:val="20"/>
          <w:szCs w:val="20"/>
        </w:rPr>
        <w:t>Ş.I. Voicu</w:t>
      </w:r>
      <w:r w:rsidRPr="00F27A69">
        <w:rPr>
          <w:rFonts w:ascii="Arial" w:hAnsi="Arial" w:cs="Arial"/>
          <w:sz w:val="20"/>
          <w:szCs w:val="20"/>
        </w:rPr>
        <w:t xml:space="preserve">, C. Andronescu, A. Diacon, </w:t>
      </w:r>
      <w:r w:rsidRPr="00F27A69">
        <w:rPr>
          <w:rFonts w:ascii="Arial" w:hAnsi="Arial" w:cs="Arial"/>
          <w:i/>
          <w:sz w:val="20"/>
          <w:szCs w:val="20"/>
        </w:rPr>
        <w:t xml:space="preserve">New design of antimicrobial membranes based on polymers colloids/MWCNT hybrid materials and silver nanoparticles, </w:t>
      </w:r>
      <w:r w:rsidRPr="00F27A69">
        <w:rPr>
          <w:rFonts w:ascii="Arial" w:hAnsi="Arial" w:cs="Arial"/>
          <w:b/>
          <w:sz w:val="20"/>
          <w:szCs w:val="20"/>
        </w:rPr>
        <w:t>ACS Applied Materials and Interfaces</w:t>
      </w:r>
      <w:r w:rsidRPr="00F27A69">
        <w:rPr>
          <w:rFonts w:ascii="Arial" w:hAnsi="Arial" w:cs="Arial"/>
          <w:sz w:val="20"/>
          <w:szCs w:val="20"/>
        </w:rPr>
        <w:t>, 2014, 6(20), 17384-17393, DOI: 10.1021/am505024p, WOS: 000343684200008.</w:t>
      </w:r>
    </w:p>
    <w:p w14:paraId="4EC153CF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G. Nechifor, </w:t>
      </w:r>
      <w:r w:rsidRPr="00F27A69">
        <w:rPr>
          <w:rFonts w:ascii="Arial" w:hAnsi="Arial" w:cs="Arial"/>
          <w:b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, A.C. Nechifor, S. Garea, </w:t>
      </w:r>
      <w:r w:rsidRPr="00F27A69">
        <w:rPr>
          <w:rFonts w:ascii="Arial" w:hAnsi="Arial" w:cs="Arial"/>
          <w:i/>
          <w:sz w:val="20"/>
          <w:szCs w:val="20"/>
        </w:rPr>
        <w:t xml:space="preserve">Nanostructure hybrid membrane polysulfone-carbon nanotubes for hemodyalisis, </w:t>
      </w:r>
      <w:r w:rsidRPr="00F27A69">
        <w:rPr>
          <w:rFonts w:ascii="Arial" w:hAnsi="Arial" w:cs="Arial"/>
          <w:b/>
          <w:sz w:val="20"/>
          <w:szCs w:val="20"/>
        </w:rPr>
        <w:t>Desalination</w:t>
      </w:r>
      <w:r w:rsidRPr="00F27A69">
        <w:rPr>
          <w:rFonts w:ascii="Arial" w:hAnsi="Arial" w:cs="Arial"/>
          <w:sz w:val="20"/>
          <w:szCs w:val="20"/>
        </w:rPr>
        <w:t xml:space="preserve">, 2009, 241, 342-348, DOI: 10.1016/j.desal. 2007.11.089, WOS: 000265227500046. </w:t>
      </w:r>
    </w:p>
    <w:p w14:paraId="69B91685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O. Vasile, F. Miculescu, </w:t>
      </w:r>
      <w:r w:rsidRPr="00F27A69">
        <w:rPr>
          <w:rFonts w:ascii="Arial" w:hAnsi="Arial" w:cs="Arial"/>
          <w:b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, </w:t>
      </w:r>
      <w:r w:rsidRPr="00F27A69">
        <w:rPr>
          <w:rStyle w:val="bold"/>
          <w:rFonts w:ascii="Arial" w:hAnsi="Arial" w:cs="Arial"/>
          <w:i/>
          <w:sz w:val="20"/>
          <w:szCs w:val="20"/>
        </w:rPr>
        <w:t>Correlation aspects between morphology, infrared and acoustic absorptions properties of various materials</w:t>
      </w:r>
      <w:r w:rsidRPr="00F27A69">
        <w:rPr>
          <w:rFonts w:ascii="Arial" w:hAnsi="Arial" w:cs="Arial"/>
          <w:i/>
          <w:sz w:val="20"/>
          <w:szCs w:val="20"/>
        </w:rPr>
        <w:t xml:space="preserve"> </w:t>
      </w:r>
      <w:r w:rsidRPr="00F27A69">
        <w:rPr>
          <w:rFonts w:ascii="Arial" w:hAnsi="Arial" w:cs="Arial"/>
          <w:b/>
          <w:sz w:val="20"/>
          <w:szCs w:val="20"/>
        </w:rPr>
        <w:t>Optoelectronics and Advanced Materials – Rapid Communications</w:t>
      </w:r>
      <w:r w:rsidRPr="00F27A69">
        <w:rPr>
          <w:rFonts w:ascii="Arial" w:hAnsi="Arial" w:cs="Arial"/>
          <w:i/>
          <w:sz w:val="20"/>
          <w:szCs w:val="20"/>
        </w:rPr>
        <w:t xml:space="preserve">, </w:t>
      </w:r>
      <w:r w:rsidRPr="00F27A69">
        <w:rPr>
          <w:rFonts w:ascii="Arial" w:hAnsi="Arial" w:cs="Arial"/>
          <w:sz w:val="20"/>
          <w:szCs w:val="20"/>
        </w:rPr>
        <w:t>2012, 6(5-6), 631-638, WOS: 000306577000025.</w:t>
      </w:r>
    </w:p>
    <w:p w14:paraId="7CA1E2D9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C. Corobea, D. Donescu, S. Rădiţoiu, </w:t>
      </w:r>
      <w:r w:rsidRPr="00F27A69">
        <w:rPr>
          <w:rFonts w:ascii="Arial" w:hAnsi="Arial" w:cs="Arial"/>
          <w:b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, G. Nechifor, </w:t>
      </w:r>
      <w:r w:rsidRPr="00F27A69">
        <w:rPr>
          <w:rFonts w:ascii="Arial" w:hAnsi="Arial" w:cs="Arial"/>
          <w:i/>
          <w:sz w:val="20"/>
          <w:szCs w:val="20"/>
        </w:rPr>
        <w:t xml:space="preserve">Materiale membranare. IV. Nanoparticule functionalizate pentru ultrafiltarea coloidala o ionilor cuprici, </w:t>
      </w:r>
      <w:r w:rsidRPr="00F27A69">
        <w:rPr>
          <w:rFonts w:ascii="Arial" w:hAnsi="Arial" w:cs="Arial"/>
          <w:b/>
          <w:sz w:val="20"/>
          <w:szCs w:val="20"/>
        </w:rPr>
        <w:t>Revista de Chimie</w:t>
      </w:r>
      <w:r w:rsidRPr="00F27A69">
        <w:rPr>
          <w:rFonts w:ascii="Arial" w:hAnsi="Arial" w:cs="Arial"/>
          <w:sz w:val="20"/>
          <w:szCs w:val="20"/>
        </w:rPr>
        <w:t>, 2006, 57, pg. 981-987, WOS: 000242185000018.</w:t>
      </w:r>
    </w:p>
    <w:p w14:paraId="6988ACAB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B. Şerban, M. Bercu, </w:t>
      </w:r>
      <w:r w:rsidRPr="00F27A69">
        <w:rPr>
          <w:rFonts w:ascii="Arial" w:hAnsi="Arial" w:cs="Arial"/>
          <w:b/>
          <w:sz w:val="20"/>
          <w:szCs w:val="20"/>
        </w:rPr>
        <w:t>Ş.I.</w:t>
      </w:r>
      <w:r w:rsidRPr="00F27A69">
        <w:rPr>
          <w:rFonts w:ascii="Arial" w:hAnsi="Arial" w:cs="Arial"/>
          <w:b/>
          <w:sz w:val="20"/>
          <w:szCs w:val="20"/>
          <w:vertAlign w:val="superscript"/>
        </w:rPr>
        <w:t xml:space="preserve"> </w:t>
      </w:r>
      <w:r w:rsidRPr="00F27A69">
        <w:rPr>
          <w:rFonts w:ascii="Arial" w:hAnsi="Arial" w:cs="Arial"/>
          <w:b/>
          <w:sz w:val="20"/>
          <w:szCs w:val="20"/>
        </w:rPr>
        <w:t>Voicu</w:t>
      </w:r>
      <w:r w:rsidRPr="00F27A69">
        <w:rPr>
          <w:rFonts w:ascii="Arial" w:hAnsi="Arial" w:cs="Arial"/>
          <w:sz w:val="20"/>
          <w:szCs w:val="20"/>
        </w:rPr>
        <w:t xml:space="preserve">, A.C. Nechifor, C. Cobianu, </w:t>
      </w:r>
      <w:r w:rsidRPr="00F27A69">
        <w:rPr>
          <w:rFonts w:ascii="Arial" w:hAnsi="Arial" w:cs="Arial"/>
          <w:i/>
          <w:sz w:val="20"/>
          <w:szCs w:val="20"/>
        </w:rPr>
        <w:t xml:space="preserve">Sinteza si caracterziarea unei noi polianiline dopata cu sulfat acid de ciclodextrina, </w:t>
      </w:r>
      <w:r w:rsidRPr="00F27A69">
        <w:rPr>
          <w:rFonts w:ascii="Arial" w:hAnsi="Arial" w:cs="Arial"/>
          <w:b/>
          <w:sz w:val="20"/>
          <w:szCs w:val="20"/>
        </w:rPr>
        <w:t>Revista de Chimie</w:t>
      </w:r>
      <w:r w:rsidRPr="00F27A69">
        <w:rPr>
          <w:rFonts w:ascii="Arial" w:hAnsi="Arial" w:cs="Arial"/>
          <w:sz w:val="20"/>
          <w:szCs w:val="20"/>
        </w:rPr>
        <w:t>, 2006, 57, pg. 978-980, WOS: 000242185000017.</w:t>
      </w:r>
    </w:p>
    <w:p w14:paraId="3B55167B" w14:textId="77777777" w:rsidR="001E6538" w:rsidRPr="00F27A69" w:rsidRDefault="001E6538" w:rsidP="001E653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M. Bumbac, B. Serban, C. Luca, G. Nechifor, </w:t>
      </w:r>
      <w:r w:rsidRPr="00F27A69">
        <w:rPr>
          <w:rFonts w:ascii="Arial" w:hAnsi="Arial" w:cs="Arial"/>
          <w:b/>
          <w:sz w:val="20"/>
          <w:szCs w:val="20"/>
        </w:rPr>
        <w:t xml:space="preserve">S. Voicu, </w:t>
      </w:r>
      <w:r w:rsidRPr="00F27A69">
        <w:rPr>
          <w:rFonts w:ascii="Arial" w:hAnsi="Arial" w:cs="Arial"/>
          <w:i/>
          <w:sz w:val="20"/>
          <w:szCs w:val="20"/>
        </w:rPr>
        <w:t>Studii privind extractia sinergetica a cationilor alcalini Na</w:t>
      </w:r>
      <w:r w:rsidRPr="00F27A69">
        <w:rPr>
          <w:rFonts w:ascii="Arial" w:hAnsi="Arial" w:cs="Arial"/>
          <w:i/>
          <w:sz w:val="20"/>
          <w:szCs w:val="20"/>
          <w:vertAlign w:val="superscript"/>
        </w:rPr>
        <w:t>+</w:t>
      </w:r>
      <w:r w:rsidRPr="00F27A69">
        <w:rPr>
          <w:rFonts w:ascii="Arial" w:hAnsi="Arial" w:cs="Arial"/>
          <w:i/>
          <w:sz w:val="20"/>
          <w:szCs w:val="20"/>
        </w:rPr>
        <w:t xml:space="preserve"> si K</w:t>
      </w:r>
      <w:r w:rsidRPr="00F27A69">
        <w:rPr>
          <w:rFonts w:ascii="Arial" w:hAnsi="Arial" w:cs="Arial"/>
          <w:i/>
          <w:sz w:val="20"/>
          <w:szCs w:val="20"/>
          <w:vertAlign w:val="superscript"/>
        </w:rPr>
        <w:t>+</w:t>
      </w:r>
      <w:r w:rsidRPr="00F27A69">
        <w:rPr>
          <w:rFonts w:ascii="Arial" w:hAnsi="Arial" w:cs="Arial"/>
          <w:i/>
          <w:sz w:val="20"/>
          <w:szCs w:val="20"/>
        </w:rPr>
        <w:t xml:space="preserve"> in prezanta unor amestecuri p-</w:t>
      </w:r>
      <w:proofErr w:type="gramStart"/>
      <w:r w:rsidRPr="00F27A69">
        <w:rPr>
          <w:rFonts w:ascii="Arial" w:hAnsi="Arial" w:cs="Arial"/>
          <w:i/>
          <w:sz w:val="20"/>
          <w:szCs w:val="20"/>
        </w:rPr>
        <w:t>tertbuilcalix[</w:t>
      </w:r>
      <w:proofErr w:type="gramEnd"/>
      <w:r w:rsidRPr="00F27A69">
        <w:rPr>
          <w:rFonts w:ascii="Arial" w:hAnsi="Arial" w:cs="Arial"/>
          <w:i/>
          <w:sz w:val="20"/>
          <w:szCs w:val="20"/>
        </w:rPr>
        <w:t xml:space="preserve">4]arena – eteri coroana, </w:t>
      </w:r>
      <w:r w:rsidRPr="00F27A69">
        <w:rPr>
          <w:rFonts w:ascii="Arial" w:hAnsi="Arial" w:cs="Arial"/>
          <w:b/>
          <w:bCs/>
          <w:i/>
          <w:sz w:val="20"/>
          <w:szCs w:val="20"/>
        </w:rPr>
        <w:t>Revista de Chimie</w:t>
      </w:r>
      <w:r w:rsidRPr="00F27A69">
        <w:rPr>
          <w:rFonts w:ascii="Arial" w:hAnsi="Arial" w:cs="Arial"/>
          <w:sz w:val="20"/>
          <w:szCs w:val="20"/>
        </w:rPr>
        <w:t>, 2006, 57, pg. 927-930, WOS: 000242185000006.</w:t>
      </w:r>
    </w:p>
    <w:p w14:paraId="4A4C37E9" w14:textId="77777777" w:rsidR="001E6538" w:rsidRPr="00F27A69" w:rsidRDefault="001E6538" w:rsidP="001E6538">
      <w:pPr>
        <w:pStyle w:val="ListParagraph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909CD91" w14:textId="77777777" w:rsidR="001E6538" w:rsidRPr="00F27A69" w:rsidRDefault="001E6538" w:rsidP="001E6538">
      <w:pPr>
        <w:spacing w:after="120" w:line="360" w:lineRule="auto"/>
        <w:jc w:val="both"/>
        <w:rPr>
          <w:rFonts w:ascii="Arial" w:hAnsi="Arial" w:cs="Arial"/>
          <w:b/>
          <w:bCs/>
          <w:color w:val="C00000"/>
          <w:u w:val="single"/>
          <w:lang w:val="en-US"/>
        </w:rPr>
      </w:pPr>
      <w:r w:rsidRPr="00F27A69">
        <w:rPr>
          <w:rFonts w:ascii="Arial" w:hAnsi="Arial" w:cs="Arial"/>
          <w:b/>
          <w:bCs/>
          <w:color w:val="C00000"/>
          <w:u w:val="single"/>
          <w:lang w:val="en-US"/>
        </w:rPr>
        <w:t>Comunicari orale</w:t>
      </w:r>
    </w:p>
    <w:p w14:paraId="38203168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Style w:val="Strong"/>
          <w:rFonts w:ascii="Arial" w:hAnsi="Arial" w:cs="Arial"/>
          <w:b w:val="0"/>
          <w:bCs w:val="0"/>
          <w:color w:val="000000"/>
          <w:sz w:val="20"/>
        </w:rPr>
      </w:pPr>
      <w:r w:rsidRPr="00F27A69">
        <w:rPr>
          <w:rFonts w:ascii="Arial" w:hAnsi="Arial" w:cs="Arial"/>
          <w:sz w:val="20"/>
        </w:rPr>
        <w:t xml:space="preserve">New generation of membrane systems with visual control of separation process efficiency based on modification of membrane color surface, </w:t>
      </w:r>
      <w:r w:rsidRPr="00F27A69">
        <w:rPr>
          <w:rStyle w:val="Strong"/>
          <w:rFonts w:ascii="Arial" w:hAnsi="Arial" w:cs="Arial"/>
          <w:sz w:val="20"/>
        </w:rPr>
        <w:t>7</w:t>
      </w:r>
      <w:r w:rsidRPr="00F27A69">
        <w:rPr>
          <w:rStyle w:val="Strong"/>
          <w:rFonts w:ascii="Arial" w:hAnsi="Arial" w:cs="Arial"/>
          <w:sz w:val="20"/>
          <w:vertAlign w:val="superscript"/>
        </w:rPr>
        <w:t>th</w:t>
      </w:r>
      <w:r w:rsidRPr="00F27A69">
        <w:rPr>
          <w:rStyle w:val="apple-converted-space"/>
          <w:rFonts w:ascii="Arial" w:hAnsi="Arial" w:cs="Arial"/>
          <w:sz w:val="20"/>
        </w:rPr>
        <w:t> </w:t>
      </w:r>
      <w:r w:rsidRPr="00F27A69">
        <w:rPr>
          <w:rStyle w:val="Strong"/>
          <w:rFonts w:ascii="Arial" w:hAnsi="Arial" w:cs="Arial"/>
          <w:sz w:val="20"/>
        </w:rPr>
        <w:t>Asian Conference on Coordination Chemistry - ACCC7</w:t>
      </w:r>
      <w:r w:rsidRPr="00F27A69">
        <w:rPr>
          <w:rStyle w:val="Strong"/>
          <w:rFonts w:ascii="Arial" w:hAnsi="Arial" w:cs="Arial"/>
          <w:color w:val="222222"/>
          <w:sz w:val="20"/>
        </w:rPr>
        <w:t xml:space="preserve">, </w:t>
      </w:r>
      <w:r w:rsidRPr="00F27A69">
        <w:rPr>
          <w:rStyle w:val="Strong"/>
          <w:rFonts w:ascii="Arial" w:hAnsi="Arial" w:cs="Arial"/>
          <w:color w:val="2F5496" w:themeColor="accent1" w:themeShade="BF"/>
          <w:sz w:val="20"/>
        </w:rPr>
        <w:t>Kuala Lumpur</w:t>
      </w:r>
      <w:r w:rsidRPr="00F27A69">
        <w:rPr>
          <w:rStyle w:val="Strong"/>
          <w:rFonts w:ascii="Arial" w:hAnsi="Arial" w:cs="Arial"/>
          <w:color w:val="222222"/>
          <w:sz w:val="20"/>
        </w:rPr>
        <w:t xml:space="preserve">, </w:t>
      </w:r>
      <w:r w:rsidRPr="00F27A69">
        <w:rPr>
          <w:rStyle w:val="Strong"/>
          <w:rFonts w:ascii="Arial" w:hAnsi="Arial" w:cs="Arial"/>
          <w:color w:val="2F5496" w:themeColor="accent1" w:themeShade="BF"/>
          <w:sz w:val="20"/>
        </w:rPr>
        <w:t>Malaysia</w:t>
      </w:r>
      <w:r w:rsidRPr="00F27A69">
        <w:rPr>
          <w:rStyle w:val="Strong"/>
          <w:rFonts w:ascii="Arial" w:hAnsi="Arial" w:cs="Arial"/>
          <w:color w:val="222222"/>
          <w:sz w:val="20"/>
        </w:rPr>
        <w:t>, 15-18 October 2019.</w:t>
      </w:r>
    </w:p>
    <w:p w14:paraId="461434AE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sz w:val="20"/>
          <w:lang w:eastAsia="ru-RU"/>
        </w:rPr>
        <w:t xml:space="preserve">Advanced Functional Polymeric Membranes for Biomedical Applications, </w:t>
      </w:r>
      <w:r w:rsidRPr="00F27A69">
        <w:rPr>
          <w:rFonts w:ascii="Arial" w:hAnsi="Arial" w:cs="Arial"/>
          <w:color w:val="000000"/>
          <w:sz w:val="20"/>
        </w:rPr>
        <w:t xml:space="preserve">International Seminar on Biomaterials and Regenerative Medicine, </w:t>
      </w:r>
      <w:r w:rsidRPr="00F27A69">
        <w:rPr>
          <w:rFonts w:ascii="Arial" w:hAnsi="Arial" w:cs="Arial"/>
          <w:color w:val="2F5496" w:themeColor="accent1" w:themeShade="BF"/>
          <w:sz w:val="20"/>
        </w:rPr>
        <w:t>Craiova</w:t>
      </w:r>
      <w:r w:rsidRPr="00F27A69">
        <w:rPr>
          <w:rFonts w:ascii="Arial" w:hAnsi="Arial" w:cs="Arial"/>
          <w:color w:val="000000"/>
          <w:sz w:val="20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</w:rPr>
        <w:t>Romania</w:t>
      </w:r>
      <w:r w:rsidRPr="00F27A69">
        <w:rPr>
          <w:rFonts w:ascii="Arial" w:hAnsi="Arial" w:cs="Arial"/>
          <w:color w:val="000000"/>
          <w:sz w:val="20"/>
        </w:rPr>
        <w:t>, 26-28 September 2019.</w:t>
      </w:r>
    </w:p>
    <w:p w14:paraId="1035BF25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sz w:val="20"/>
          <w:shd w:val="clear" w:color="auto" w:fill="FFFFFF"/>
        </w:rPr>
        <w:t xml:space="preserve">Polysulfone-doped carbon nanotubes composite membranes for the removal of pharmaceutical effluents, </w:t>
      </w:r>
      <w:r w:rsidRPr="00F27A69">
        <w:rPr>
          <w:rFonts w:ascii="Arial" w:hAnsi="Arial" w:cs="Arial"/>
          <w:color w:val="26282A"/>
          <w:sz w:val="20"/>
          <w:shd w:val="clear" w:color="auto" w:fill="FFFFFF"/>
        </w:rPr>
        <w:t>10</w:t>
      </w:r>
      <w:r w:rsidRPr="00F27A69">
        <w:rPr>
          <w:rFonts w:ascii="Arial" w:hAnsi="Arial" w:cs="Arial"/>
          <w:color w:val="26282A"/>
          <w:sz w:val="20"/>
          <w:vertAlign w:val="superscript"/>
        </w:rPr>
        <w:t>th</w:t>
      </w:r>
      <w:r w:rsidRPr="00F27A69">
        <w:rPr>
          <w:rStyle w:val="apple-converted-space"/>
          <w:rFonts w:ascii="Arial" w:hAnsi="Arial" w:cs="Arial"/>
          <w:color w:val="26282A"/>
          <w:sz w:val="20"/>
          <w:shd w:val="clear" w:color="auto" w:fill="FFFFFF"/>
        </w:rPr>
        <w:t> </w:t>
      </w:r>
      <w:r w:rsidRPr="00F27A69">
        <w:rPr>
          <w:rFonts w:ascii="Arial" w:hAnsi="Arial" w:cs="Arial"/>
          <w:color w:val="26282A"/>
          <w:sz w:val="20"/>
          <w:shd w:val="clear" w:color="auto" w:fill="FFFFFF"/>
        </w:rPr>
        <w:t xml:space="preserve">International Conference on Environmental Engineering and Management - ICEEM 10, </w:t>
      </w:r>
      <w:r w:rsidRPr="00F27A69">
        <w:rPr>
          <w:rFonts w:ascii="Arial" w:hAnsi="Arial" w:cs="Arial"/>
          <w:color w:val="2F5496" w:themeColor="accent1" w:themeShade="BF"/>
          <w:sz w:val="20"/>
          <w:shd w:val="clear" w:color="auto" w:fill="FFFFFF"/>
        </w:rPr>
        <w:t>Iasi</w:t>
      </w:r>
      <w:r w:rsidRPr="00F27A69">
        <w:rPr>
          <w:rFonts w:ascii="Arial" w:hAnsi="Arial" w:cs="Arial"/>
          <w:color w:val="26282A"/>
          <w:sz w:val="20"/>
          <w:shd w:val="clear" w:color="auto" w:fill="FFFFFF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  <w:shd w:val="clear" w:color="auto" w:fill="FFFFFF"/>
        </w:rPr>
        <w:t>Romania</w:t>
      </w:r>
      <w:r w:rsidRPr="00F27A69">
        <w:rPr>
          <w:rFonts w:ascii="Arial" w:hAnsi="Arial" w:cs="Arial"/>
          <w:color w:val="26282A"/>
          <w:sz w:val="20"/>
          <w:shd w:val="clear" w:color="auto" w:fill="FFFFFF"/>
        </w:rPr>
        <w:t>, 18-21 September 2019.</w:t>
      </w:r>
    </w:p>
    <w:p w14:paraId="78F2B04D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iCs/>
          <w:sz w:val="20"/>
        </w:rPr>
        <w:t xml:space="preserve">Functionalization of Cellulose Acetate Membranes with Aminopropyl Triethoxy Silane. Synthesis, Characterization and Applications, </w:t>
      </w:r>
      <w:r w:rsidRPr="00F27A69">
        <w:rPr>
          <w:rFonts w:ascii="Arial" w:hAnsi="Arial" w:cs="Arial"/>
          <w:sz w:val="20"/>
        </w:rPr>
        <w:t xml:space="preserve">Romanian International Conference for Chemistry and Chemical Engineering, </w:t>
      </w:r>
      <w:r w:rsidRPr="00F27A69">
        <w:rPr>
          <w:rFonts w:ascii="Arial" w:hAnsi="Arial" w:cs="Arial"/>
          <w:color w:val="2F5496" w:themeColor="accent1" w:themeShade="BF"/>
          <w:sz w:val="20"/>
        </w:rPr>
        <w:t>Poiana Brasov</w:t>
      </w:r>
      <w:r w:rsidRPr="00F27A69">
        <w:rPr>
          <w:rFonts w:ascii="Arial" w:hAnsi="Arial" w:cs="Arial"/>
          <w:sz w:val="20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</w:rPr>
        <w:t>Romania</w:t>
      </w:r>
      <w:r w:rsidRPr="00F27A69">
        <w:rPr>
          <w:rFonts w:ascii="Arial" w:hAnsi="Arial" w:cs="Arial"/>
          <w:sz w:val="20"/>
        </w:rPr>
        <w:t>, 6-9 September 2017, Keynote Speaker.</w:t>
      </w:r>
    </w:p>
    <w:p w14:paraId="11626D37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sz w:val="20"/>
        </w:rPr>
        <w:t xml:space="preserve">Functionalized carbon nanotubes for gas sensors, Meeting on Carbon Nanostructures, </w:t>
      </w:r>
      <w:r w:rsidRPr="00F27A69">
        <w:rPr>
          <w:rFonts w:ascii="Arial" w:hAnsi="Arial" w:cs="Arial"/>
          <w:color w:val="2F5496" w:themeColor="accent1" w:themeShade="BF"/>
          <w:sz w:val="20"/>
        </w:rPr>
        <w:t>Rome</w:t>
      </w:r>
      <w:r w:rsidRPr="00F27A69">
        <w:rPr>
          <w:rFonts w:ascii="Arial" w:hAnsi="Arial" w:cs="Arial"/>
          <w:sz w:val="20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</w:rPr>
        <w:t>Italy</w:t>
      </w:r>
      <w:r w:rsidRPr="00F27A69">
        <w:rPr>
          <w:rFonts w:ascii="Arial" w:hAnsi="Arial" w:cs="Arial"/>
          <w:sz w:val="20"/>
        </w:rPr>
        <w:t>, 13-17 May 2019, Invited Speaker</w:t>
      </w:r>
    </w:p>
    <w:p w14:paraId="0804988C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sz w:val="20"/>
        </w:rPr>
        <w:t xml:space="preserve">Biomedical Applications of Polymeric Membranes, </w:t>
      </w:r>
      <w:r w:rsidRPr="00F27A69">
        <w:rPr>
          <w:rFonts w:ascii="Arial" w:hAnsi="Arial" w:cs="Arial"/>
          <w:color w:val="000000" w:themeColor="text1"/>
          <w:sz w:val="20"/>
        </w:rPr>
        <w:t xml:space="preserve">Southwest Jiaotong University, Faculty of Medicine, </w:t>
      </w:r>
      <w:r w:rsidRPr="00F27A69">
        <w:rPr>
          <w:rFonts w:ascii="Arial" w:hAnsi="Arial" w:cs="Arial"/>
          <w:color w:val="2F5496" w:themeColor="accent1" w:themeShade="BF"/>
          <w:sz w:val="20"/>
        </w:rPr>
        <w:t>Chengdu</w:t>
      </w:r>
      <w:r w:rsidRPr="00F27A69">
        <w:rPr>
          <w:rFonts w:ascii="Arial" w:hAnsi="Arial" w:cs="Arial"/>
          <w:color w:val="000000" w:themeColor="text1"/>
          <w:sz w:val="20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</w:rPr>
        <w:t>China</w:t>
      </w:r>
      <w:r w:rsidRPr="00F27A69">
        <w:rPr>
          <w:rFonts w:ascii="Arial" w:hAnsi="Arial" w:cs="Arial"/>
          <w:color w:val="000000" w:themeColor="text1"/>
          <w:sz w:val="20"/>
        </w:rPr>
        <w:t>, 02 April 2019, Invited Talk.</w:t>
      </w:r>
    </w:p>
    <w:p w14:paraId="335CE3DD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sz w:val="20"/>
        </w:rPr>
        <w:t xml:space="preserve">Biomedical Applications of Polymeric Membranes, Sichuan University, Centre for Biomaterials, </w:t>
      </w:r>
      <w:r w:rsidRPr="00F27A69">
        <w:rPr>
          <w:rFonts w:ascii="Arial" w:hAnsi="Arial" w:cs="Arial"/>
          <w:color w:val="2F5496" w:themeColor="accent1" w:themeShade="BF"/>
          <w:sz w:val="20"/>
        </w:rPr>
        <w:t>Chengdu</w:t>
      </w:r>
      <w:r w:rsidRPr="00F27A69">
        <w:rPr>
          <w:rFonts w:ascii="Arial" w:hAnsi="Arial" w:cs="Arial"/>
          <w:sz w:val="20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</w:rPr>
        <w:t>China</w:t>
      </w:r>
      <w:r w:rsidRPr="00F27A69">
        <w:rPr>
          <w:rFonts w:ascii="Arial" w:hAnsi="Arial" w:cs="Arial"/>
          <w:sz w:val="20"/>
        </w:rPr>
        <w:t>, 27 March 2019, Invited Talk.</w:t>
      </w:r>
    </w:p>
    <w:p w14:paraId="0D9E672F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sz w:val="20"/>
        </w:rPr>
        <w:t xml:space="preserve">Polymeric membranes with self-indicator properties for separation efficiency, </w:t>
      </w:r>
      <w:r w:rsidRPr="00F27A69">
        <w:rPr>
          <w:rStyle w:val="Strong"/>
          <w:rFonts w:ascii="Arial" w:hAnsi="Arial" w:cs="Arial"/>
          <w:sz w:val="20"/>
        </w:rPr>
        <w:t>11th International Conference on Materials Science &amp; Engineering</w:t>
      </w:r>
      <w:r w:rsidRPr="00F27A69">
        <w:rPr>
          <w:rFonts w:ascii="Arial" w:hAnsi="Arial" w:cs="Arial"/>
          <w:sz w:val="20"/>
        </w:rPr>
        <w:t xml:space="preserve"> Bramat 2019, </w:t>
      </w:r>
      <w:r w:rsidRPr="00F27A69">
        <w:rPr>
          <w:rFonts w:ascii="Arial" w:hAnsi="Arial" w:cs="Arial"/>
          <w:color w:val="2F5496" w:themeColor="accent1" w:themeShade="BF"/>
          <w:sz w:val="20"/>
        </w:rPr>
        <w:t>Brasov</w:t>
      </w:r>
      <w:r w:rsidRPr="00F27A69">
        <w:rPr>
          <w:rFonts w:ascii="Arial" w:hAnsi="Arial" w:cs="Arial"/>
          <w:sz w:val="20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</w:rPr>
        <w:t>Romania</w:t>
      </w:r>
      <w:r w:rsidRPr="00F27A69">
        <w:rPr>
          <w:rFonts w:ascii="Arial" w:hAnsi="Arial" w:cs="Arial"/>
          <w:sz w:val="20"/>
        </w:rPr>
        <w:t>, 13-16 March 2019.</w:t>
      </w:r>
      <w:r w:rsidRPr="00A817CF">
        <w:rPr>
          <w:noProof/>
        </w:rPr>
        <w:t xml:space="preserve"> </w:t>
      </w:r>
    </w:p>
    <w:p w14:paraId="10E93E02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color w:val="000000" w:themeColor="text1"/>
          <w:sz w:val="20"/>
          <w:shd w:val="clear" w:color="auto" w:fill="FFFFFF"/>
        </w:rPr>
        <w:lastRenderedPageBreak/>
        <w:t xml:space="preserve">New method for cellulose acetate membranes covalent functionalization using aminopropyl triethoxy silane as linker, Collaborative Conference on Materials Science and Technology, </w:t>
      </w:r>
      <w:r w:rsidRPr="00F27A69">
        <w:rPr>
          <w:rFonts w:ascii="Arial" w:hAnsi="Arial" w:cs="Arial"/>
          <w:color w:val="2F5496" w:themeColor="accent1" w:themeShade="BF"/>
          <w:sz w:val="20"/>
          <w:shd w:val="clear" w:color="auto" w:fill="FFFFFF"/>
        </w:rPr>
        <w:t>Beijing</w:t>
      </w:r>
      <w:r w:rsidRPr="00F27A69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  <w:shd w:val="clear" w:color="auto" w:fill="FFFFFF"/>
        </w:rPr>
        <w:t>China</w:t>
      </w:r>
      <w:r w:rsidRPr="00F27A69">
        <w:rPr>
          <w:rFonts w:ascii="Arial" w:hAnsi="Arial" w:cs="Arial"/>
          <w:color w:val="000000" w:themeColor="text1"/>
          <w:sz w:val="20"/>
          <w:shd w:val="clear" w:color="auto" w:fill="FFFFFF"/>
        </w:rPr>
        <w:t>, 23-28 September 2018</w:t>
      </w:r>
    </w:p>
    <w:p w14:paraId="5EFC9496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sz w:val="20"/>
        </w:rPr>
        <w:t xml:space="preserve">Reactive Retention </w:t>
      </w:r>
      <w:proofErr w:type="gramStart"/>
      <w:r w:rsidRPr="00F27A69">
        <w:rPr>
          <w:rFonts w:ascii="Arial" w:hAnsi="Arial" w:cs="Arial"/>
          <w:sz w:val="20"/>
        </w:rPr>
        <w:t>Of</w:t>
      </w:r>
      <w:proofErr w:type="gramEnd"/>
      <w:r w:rsidRPr="00F27A69">
        <w:rPr>
          <w:rFonts w:ascii="Arial" w:hAnsi="Arial" w:cs="Arial"/>
          <w:sz w:val="20"/>
        </w:rPr>
        <w:t xml:space="preserve"> Tetracycline Onto Functionalized Cellulose Acetate Membranes, </w:t>
      </w:r>
      <w:r w:rsidRPr="00F27A69">
        <w:rPr>
          <w:rFonts w:ascii="Arial" w:hAnsi="Arial" w:cs="Arial"/>
          <w:sz w:val="20"/>
          <w:lang w:eastAsia="ru-RU"/>
        </w:rPr>
        <w:t xml:space="preserve">MELPRO 2018, </w:t>
      </w:r>
      <w:r w:rsidRPr="00F27A69">
        <w:rPr>
          <w:rFonts w:ascii="Arial" w:hAnsi="Arial" w:cs="Arial"/>
          <w:color w:val="2F5496" w:themeColor="accent1" w:themeShade="BF"/>
          <w:sz w:val="20"/>
          <w:lang w:eastAsia="ru-RU"/>
        </w:rPr>
        <w:t>Prague</w:t>
      </w:r>
      <w:r w:rsidRPr="00F27A69">
        <w:rPr>
          <w:rFonts w:ascii="Arial" w:hAnsi="Arial" w:cs="Arial"/>
          <w:sz w:val="20"/>
          <w:lang w:eastAsia="ru-RU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  <w:lang w:eastAsia="ru-RU"/>
        </w:rPr>
        <w:t>Czech Republic</w:t>
      </w:r>
      <w:r w:rsidRPr="00F27A69">
        <w:rPr>
          <w:rFonts w:ascii="Arial" w:hAnsi="Arial" w:cs="Arial"/>
          <w:sz w:val="20"/>
          <w:lang w:eastAsia="ru-RU"/>
        </w:rPr>
        <w:t>, 12-17 May 2018</w:t>
      </w:r>
    </w:p>
    <w:p w14:paraId="1ADD31BC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sz w:val="20"/>
        </w:rPr>
        <w:t xml:space="preserve">Functionalized cellulose acetate membranes. Synthesis, characterization and applications, ROMAT, </w:t>
      </w:r>
      <w:r w:rsidRPr="00F27A69">
        <w:rPr>
          <w:rFonts w:ascii="Arial" w:hAnsi="Arial" w:cs="Arial"/>
          <w:color w:val="2F5496" w:themeColor="accent1" w:themeShade="BF"/>
          <w:sz w:val="20"/>
        </w:rPr>
        <w:t>Bucharest</w:t>
      </w:r>
      <w:r w:rsidRPr="00F27A69">
        <w:rPr>
          <w:rFonts w:ascii="Arial" w:hAnsi="Arial" w:cs="Arial"/>
          <w:sz w:val="20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</w:rPr>
        <w:t>Romania</w:t>
      </w:r>
      <w:r w:rsidRPr="00F27A69">
        <w:rPr>
          <w:rFonts w:ascii="Arial" w:hAnsi="Arial" w:cs="Arial"/>
          <w:sz w:val="20"/>
        </w:rPr>
        <w:t>, 16-18 November 2018, Invited Speaker</w:t>
      </w:r>
    </w:p>
    <w:p w14:paraId="32C9BAB6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sz w:val="20"/>
        </w:rPr>
        <w:t xml:space="preserve">Functionalized Cellulose Acetate Membranes as Coatings for Biomedical Applications, European Conference on Nanofilms, </w:t>
      </w:r>
      <w:r w:rsidRPr="00F27A69">
        <w:rPr>
          <w:rFonts w:ascii="Arial" w:hAnsi="Arial" w:cs="Arial"/>
          <w:color w:val="2F5496" w:themeColor="accent1" w:themeShade="BF"/>
          <w:sz w:val="20"/>
        </w:rPr>
        <w:t>Cranfield</w:t>
      </w:r>
      <w:r w:rsidRPr="00F27A69">
        <w:rPr>
          <w:rFonts w:ascii="Arial" w:hAnsi="Arial" w:cs="Arial"/>
          <w:sz w:val="20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</w:rPr>
        <w:t>United Kingdom</w:t>
      </w:r>
      <w:r w:rsidRPr="00F27A69">
        <w:rPr>
          <w:rFonts w:ascii="Arial" w:hAnsi="Arial" w:cs="Arial"/>
          <w:sz w:val="20"/>
        </w:rPr>
        <w:t>, 20-22 March 2018.</w:t>
      </w:r>
    </w:p>
    <w:p w14:paraId="000CA18D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sz w:val="20"/>
        </w:rPr>
        <w:t xml:space="preserve">Applications of composite membranes with carbon nanotubes in environmental decontamination, Romanian International Conference for Chemistry and Chemical Engineering, </w:t>
      </w:r>
      <w:r w:rsidRPr="00F27A69">
        <w:rPr>
          <w:rFonts w:ascii="Arial" w:hAnsi="Arial" w:cs="Arial"/>
          <w:color w:val="2F5496" w:themeColor="accent1" w:themeShade="BF"/>
          <w:sz w:val="20"/>
        </w:rPr>
        <w:t>Poiana Brasov</w:t>
      </w:r>
      <w:r w:rsidRPr="00F27A69">
        <w:rPr>
          <w:rFonts w:ascii="Arial" w:hAnsi="Arial" w:cs="Arial"/>
          <w:sz w:val="20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</w:rPr>
        <w:t>Romania</w:t>
      </w:r>
      <w:r w:rsidRPr="00F27A69">
        <w:rPr>
          <w:rFonts w:ascii="Arial" w:hAnsi="Arial" w:cs="Arial"/>
          <w:sz w:val="20"/>
        </w:rPr>
        <w:t>, 6-9 September 2017, Keynote Speaker.</w:t>
      </w:r>
    </w:p>
    <w:p w14:paraId="7F9E51FF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sz w:val="20"/>
        </w:rPr>
        <w:t xml:space="preserve">Synthesis and Characterization of Polyetherimide-Doped Carbon Nanotubes </w:t>
      </w:r>
      <w:proofErr w:type="gramStart"/>
      <w:r w:rsidRPr="00F27A69">
        <w:rPr>
          <w:rFonts w:ascii="Arial" w:hAnsi="Arial" w:cs="Arial"/>
          <w:sz w:val="20"/>
        </w:rPr>
        <w:t>With</w:t>
      </w:r>
      <w:proofErr w:type="gramEnd"/>
      <w:r w:rsidRPr="00F27A69">
        <w:rPr>
          <w:rFonts w:ascii="Arial" w:hAnsi="Arial" w:cs="Arial"/>
          <w:sz w:val="20"/>
        </w:rPr>
        <w:t xml:space="preserve"> Ruthenium Oxide Or Titanium Dioxide Composite Membranes, International Cenference on Composites/Nano Engineering ICCE-25, </w:t>
      </w:r>
      <w:r w:rsidRPr="00F27A69">
        <w:rPr>
          <w:rFonts w:ascii="Arial" w:hAnsi="Arial" w:cs="Arial"/>
          <w:color w:val="2F5496" w:themeColor="accent1" w:themeShade="BF"/>
          <w:sz w:val="20"/>
        </w:rPr>
        <w:t>Rome</w:t>
      </w:r>
      <w:r w:rsidRPr="00F27A69">
        <w:rPr>
          <w:rFonts w:ascii="Arial" w:hAnsi="Arial" w:cs="Arial"/>
          <w:sz w:val="20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</w:rPr>
        <w:t>Italy</w:t>
      </w:r>
      <w:r w:rsidRPr="00F27A69">
        <w:rPr>
          <w:rFonts w:ascii="Arial" w:hAnsi="Arial" w:cs="Arial"/>
          <w:sz w:val="20"/>
        </w:rPr>
        <w:t>, 16-22 July 2017.</w:t>
      </w:r>
    </w:p>
    <w:p w14:paraId="77BC912E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sz w:val="20"/>
        </w:rPr>
        <w:t xml:space="preserve">Biomedical applications of polymeric membranes, Technologies for the fabrication and characterization of 3D scaffolds for tissue engineering NoRoTech, </w:t>
      </w:r>
      <w:r w:rsidRPr="00F27A69">
        <w:rPr>
          <w:rFonts w:ascii="Arial" w:hAnsi="Arial" w:cs="Arial"/>
          <w:color w:val="2F5496" w:themeColor="accent1" w:themeShade="BF"/>
          <w:sz w:val="20"/>
        </w:rPr>
        <w:t>Bucharest</w:t>
      </w:r>
      <w:r w:rsidRPr="00F27A69">
        <w:rPr>
          <w:rFonts w:ascii="Arial" w:hAnsi="Arial" w:cs="Arial"/>
          <w:sz w:val="20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</w:rPr>
        <w:t>Romania</w:t>
      </w:r>
      <w:r w:rsidRPr="00F27A69">
        <w:rPr>
          <w:rFonts w:ascii="Arial" w:hAnsi="Arial" w:cs="Arial"/>
          <w:sz w:val="20"/>
        </w:rPr>
        <w:t>, 8-9 June 2017.</w:t>
      </w:r>
    </w:p>
    <w:p w14:paraId="181A8EC5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sz w:val="20"/>
        </w:rPr>
        <w:t xml:space="preserve">Sonochemical synthesis of doped-carbon nanotubes-composite polymeric membranes as membrane reactors, Frontiers Forum on Nano science and Technology, FFSCI 2017, </w:t>
      </w:r>
      <w:r w:rsidRPr="00F27A69">
        <w:rPr>
          <w:rFonts w:ascii="Arial" w:hAnsi="Arial" w:cs="Arial"/>
          <w:color w:val="2F5496" w:themeColor="accent1" w:themeShade="BF"/>
          <w:sz w:val="20"/>
        </w:rPr>
        <w:t>Dubrovnik</w:t>
      </w:r>
      <w:r w:rsidRPr="00F27A69">
        <w:rPr>
          <w:rFonts w:ascii="Arial" w:hAnsi="Arial" w:cs="Arial"/>
          <w:sz w:val="20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</w:rPr>
        <w:t>Croatia</w:t>
      </w:r>
      <w:r w:rsidRPr="00F27A69">
        <w:rPr>
          <w:rFonts w:ascii="Arial" w:hAnsi="Arial" w:cs="Arial"/>
          <w:sz w:val="20"/>
        </w:rPr>
        <w:t>, 4-7 May 2017, Invited Speaker.</w:t>
      </w:r>
    </w:p>
    <w:p w14:paraId="4DE3D530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sz w:val="20"/>
        </w:rPr>
        <w:t xml:space="preserve">Composite polymeric membranes with carbon nanotubes, graphenes and silica nanowires. Synthesis, comparison and aplications, Engineering with Membranes 2017, </w:t>
      </w:r>
      <w:r w:rsidRPr="00F27A69">
        <w:rPr>
          <w:rFonts w:ascii="Arial" w:hAnsi="Arial" w:cs="Arial"/>
          <w:color w:val="2F5496" w:themeColor="accent1" w:themeShade="BF"/>
          <w:sz w:val="20"/>
        </w:rPr>
        <w:t>Singapore</w:t>
      </w:r>
      <w:r w:rsidRPr="00F27A69">
        <w:rPr>
          <w:rFonts w:ascii="Arial" w:hAnsi="Arial" w:cs="Arial"/>
          <w:sz w:val="20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</w:rPr>
        <w:t>Singapore</w:t>
      </w:r>
      <w:r w:rsidRPr="00F27A69">
        <w:rPr>
          <w:rFonts w:ascii="Arial" w:hAnsi="Arial" w:cs="Arial"/>
          <w:sz w:val="20"/>
        </w:rPr>
        <w:t xml:space="preserve">, 26-28 April 2017. </w:t>
      </w:r>
    </w:p>
    <w:p w14:paraId="38766010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sz w:val="20"/>
        </w:rPr>
        <w:t xml:space="preserve">Resveratrol covalent immobilization onto cellulose acetate membranes for improved Osseointegration, </w:t>
      </w:r>
      <w:r w:rsidRPr="00F27A69">
        <w:rPr>
          <w:rStyle w:val="Strong"/>
          <w:rFonts w:ascii="Arial" w:hAnsi="Arial" w:cs="Arial"/>
          <w:sz w:val="20"/>
        </w:rPr>
        <w:t>10th International Conference on Materials Science &amp; Engineering</w:t>
      </w:r>
      <w:r w:rsidRPr="00F27A69">
        <w:rPr>
          <w:rFonts w:ascii="Arial" w:hAnsi="Arial" w:cs="Arial"/>
          <w:sz w:val="20"/>
        </w:rPr>
        <w:t xml:space="preserve"> Bramat 2017, Transilvania University of Brasov, </w:t>
      </w:r>
      <w:r w:rsidRPr="00F27A69">
        <w:rPr>
          <w:rFonts w:ascii="Arial" w:hAnsi="Arial" w:cs="Arial"/>
          <w:color w:val="2F5496" w:themeColor="accent1" w:themeShade="BF"/>
          <w:sz w:val="20"/>
        </w:rPr>
        <w:t>Brasov</w:t>
      </w:r>
      <w:r w:rsidRPr="00F27A69">
        <w:rPr>
          <w:rFonts w:ascii="Arial" w:hAnsi="Arial" w:cs="Arial"/>
          <w:sz w:val="20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</w:rPr>
        <w:t>Romania</w:t>
      </w:r>
      <w:r w:rsidRPr="00F27A69">
        <w:rPr>
          <w:rFonts w:ascii="Arial" w:hAnsi="Arial" w:cs="Arial"/>
          <w:sz w:val="20"/>
        </w:rPr>
        <w:t>, 8-11 March 2017.</w:t>
      </w:r>
    </w:p>
    <w:p w14:paraId="3050268C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sz w:val="20"/>
        </w:rPr>
        <w:t xml:space="preserve">Bioactive compounds covalent immobilization onto cellulose acetate membranes for biomedical applications, 7th International Conference “Biomaterials, Tissue Engineering &amp; Medical Devices” BIOMMEDD 2016, </w:t>
      </w:r>
      <w:r w:rsidRPr="00F27A69">
        <w:rPr>
          <w:rFonts w:ascii="Arial" w:hAnsi="Arial" w:cs="Arial"/>
          <w:color w:val="2F5496" w:themeColor="accent1" w:themeShade="BF"/>
          <w:sz w:val="20"/>
        </w:rPr>
        <w:t>Constanta</w:t>
      </w:r>
      <w:r w:rsidRPr="00F27A69">
        <w:rPr>
          <w:rFonts w:ascii="Arial" w:hAnsi="Arial" w:cs="Arial"/>
          <w:sz w:val="20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</w:rPr>
        <w:t>Romania</w:t>
      </w:r>
      <w:r w:rsidRPr="00F27A69">
        <w:rPr>
          <w:rFonts w:ascii="Arial" w:hAnsi="Arial" w:cs="Arial"/>
          <w:sz w:val="20"/>
        </w:rPr>
        <w:t>, 15-17 September 2016, Invited Speaker.</w:t>
      </w:r>
    </w:p>
    <w:p w14:paraId="0DE38F72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sz w:val="20"/>
        </w:rPr>
        <w:t xml:space="preserve">Hybrid organic polymer – carbon nanotubes composite membranes, Synthesis and applications, EMN Smart and Multifunctional Materials, </w:t>
      </w:r>
      <w:r w:rsidRPr="00F27A69">
        <w:rPr>
          <w:rFonts w:ascii="Arial" w:hAnsi="Arial" w:cs="Arial"/>
          <w:color w:val="2F5496" w:themeColor="accent1" w:themeShade="BF"/>
          <w:sz w:val="20"/>
        </w:rPr>
        <w:t>Berlin</w:t>
      </w:r>
      <w:r w:rsidRPr="00F27A69">
        <w:rPr>
          <w:rFonts w:ascii="Arial" w:hAnsi="Arial" w:cs="Arial"/>
          <w:sz w:val="20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</w:rPr>
        <w:t>Germany</w:t>
      </w:r>
      <w:r w:rsidRPr="00F27A69">
        <w:rPr>
          <w:rFonts w:ascii="Arial" w:hAnsi="Arial" w:cs="Arial"/>
          <w:sz w:val="20"/>
        </w:rPr>
        <w:t>, August 2016, Invited Speaker.</w:t>
      </w:r>
    </w:p>
    <w:p w14:paraId="6E02BFEF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sz w:val="20"/>
        </w:rPr>
        <w:t xml:space="preserve">Hybrid Composite Polymeric Membranes with Carbon Nanotubes for Biomedical Applications, International Conference of 3D Modelling Techniques for BioMedical Engineering (MOBILE 2016), University Politehnica of Bucharest, </w:t>
      </w:r>
      <w:r w:rsidRPr="00F27A69">
        <w:rPr>
          <w:rFonts w:ascii="Arial" w:hAnsi="Arial" w:cs="Arial"/>
          <w:color w:val="2F5496" w:themeColor="accent1" w:themeShade="BF"/>
          <w:sz w:val="20"/>
        </w:rPr>
        <w:t>Bucharest</w:t>
      </w:r>
      <w:r w:rsidRPr="00F27A69">
        <w:rPr>
          <w:rFonts w:ascii="Arial" w:hAnsi="Arial" w:cs="Arial"/>
          <w:sz w:val="20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</w:rPr>
        <w:t>Romania</w:t>
      </w:r>
      <w:r w:rsidRPr="00F27A69">
        <w:rPr>
          <w:rFonts w:ascii="Arial" w:hAnsi="Arial" w:cs="Arial"/>
          <w:sz w:val="20"/>
        </w:rPr>
        <w:t>, 13-14 June 2016, Invited Speaker.</w:t>
      </w:r>
    </w:p>
    <w:p w14:paraId="7A8A2483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sz w:val="20"/>
        </w:rPr>
        <w:t xml:space="preserve">Composite polymeric membranes with graphenes. Synthesis, characterization and applications, EMN Meeting on Membranes, </w:t>
      </w:r>
      <w:r w:rsidRPr="00F27A69">
        <w:rPr>
          <w:rFonts w:ascii="Arial" w:hAnsi="Arial" w:cs="Arial"/>
          <w:color w:val="2F5496" w:themeColor="accent1" w:themeShade="BF"/>
          <w:sz w:val="20"/>
        </w:rPr>
        <w:t>Dubai</w:t>
      </w:r>
      <w:r w:rsidRPr="00F27A69">
        <w:rPr>
          <w:rFonts w:ascii="Arial" w:hAnsi="Arial" w:cs="Arial"/>
          <w:sz w:val="20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</w:rPr>
        <w:t>United Arab Emirates</w:t>
      </w:r>
      <w:r w:rsidRPr="00F27A69">
        <w:rPr>
          <w:rFonts w:ascii="Arial" w:hAnsi="Arial" w:cs="Arial"/>
          <w:sz w:val="20"/>
        </w:rPr>
        <w:t xml:space="preserve">, 5-8 April 2016, Invited Speaker. </w:t>
      </w:r>
    </w:p>
    <w:p w14:paraId="20A7BCFD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sz w:val="20"/>
        </w:rPr>
        <w:t xml:space="preserve">The influence of filler in composite cellulose acetate membranes for proteins recovery, International Seminar on Biomaterials &amp; Regenerative Medicine BIOREMED 2015, on September 17-20, 2015, </w:t>
      </w:r>
      <w:r w:rsidRPr="00F27A69">
        <w:rPr>
          <w:rFonts w:ascii="Arial" w:hAnsi="Arial" w:cs="Arial"/>
          <w:color w:val="2F5496" w:themeColor="accent1" w:themeShade="BF"/>
          <w:sz w:val="20"/>
        </w:rPr>
        <w:t>Oradea</w:t>
      </w:r>
      <w:r w:rsidRPr="00F27A69">
        <w:rPr>
          <w:rFonts w:ascii="Arial" w:hAnsi="Arial" w:cs="Arial"/>
          <w:sz w:val="20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</w:rPr>
        <w:t>Romania</w:t>
      </w:r>
      <w:r w:rsidRPr="00F27A69">
        <w:rPr>
          <w:rFonts w:ascii="Arial" w:hAnsi="Arial" w:cs="Arial"/>
          <w:sz w:val="20"/>
        </w:rPr>
        <w:t>.</w:t>
      </w:r>
    </w:p>
    <w:p w14:paraId="5E09F213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sz w:val="20"/>
        </w:rPr>
        <w:t xml:space="preserve">Cellulose derivatives-based membranes for biomedical applications, 6th International Conference “Biomaterials, Tissue Engineering &amp; Medical Devices” Biommedd 2014, </w:t>
      </w:r>
      <w:r w:rsidRPr="00F27A69">
        <w:rPr>
          <w:rFonts w:ascii="Arial" w:hAnsi="Arial" w:cs="Arial"/>
          <w:color w:val="2F5496" w:themeColor="accent1" w:themeShade="BF"/>
          <w:sz w:val="20"/>
        </w:rPr>
        <w:t>Constanta</w:t>
      </w:r>
      <w:r w:rsidRPr="00F27A69">
        <w:rPr>
          <w:rFonts w:ascii="Arial" w:hAnsi="Arial" w:cs="Arial"/>
          <w:sz w:val="20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</w:rPr>
        <w:t>Romania</w:t>
      </w:r>
      <w:r w:rsidRPr="00F27A69">
        <w:rPr>
          <w:rFonts w:ascii="Arial" w:hAnsi="Arial" w:cs="Arial"/>
          <w:sz w:val="20"/>
        </w:rPr>
        <w:t>, 15-18 September 2014.</w:t>
      </w:r>
    </w:p>
    <w:p w14:paraId="3E98BDA3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sz w:val="20"/>
        </w:rPr>
        <w:t xml:space="preserve">The use of polysulfone-carbon nanotubes composite membranes in heavy metals removal, Romanian International Conference for Chemistry and Chemical Engineering, </w:t>
      </w:r>
      <w:r w:rsidRPr="00F27A69">
        <w:rPr>
          <w:rFonts w:ascii="Arial" w:hAnsi="Arial" w:cs="Arial"/>
          <w:color w:val="2F5496" w:themeColor="accent1" w:themeShade="BF"/>
          <w:sz w:val="20"/>
        </w:rPr>
        <w:t>Sinaia</w:t>
      </w:r>
      <w:r w:rsidRPr="00F27A69">
        <w:rPr>
          <w:rFonts w:ascii="Arial" w:hAnsi="Arial" w:cs="Arial"/>
          <w:sz w:val="20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</w:rPr>
        <w:t>Romania</w:t>
      </w:r>
      <w:r w:rsidRPr="00F27A69">
        <w:rPr>
          <w:rFonts w:ascii="Arial" w:hAnsi="Arial" w:cs="Arial"/>
          <w:sz w:val="20"/>
        </w:rPr>
        <w:t>, 7-10 September 2011.</w:t>
      </w:r>
    </w:p>
    <w:p w14:paraId="04AFDDED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sz w:val="20"/>
        </w:rPr>
        <w:t xml:space="preserve">Polysulfone-carbon nanotubes composite membranes, C. Luca Symposium, Romanian International Conference for Chemistry and Chemical Engineering, </w:t>
      </w:r>
      <w:r w:rsidRPr="00F27A69">
        <w:rPr>
          <w:rFonts w:ascii="Arial" w:hAnsi="Arial" w:cs="Arial"/>
          <w:color w:val="2F5496" w:themeColor="accent1" w:themeShade="BF"/>
          <w:sz w:val="20"/>
        </w:rPr>
        <w:t>Sinaia</w:t>
      </w:r>
      <w:r w:rsidRPr="00F27A69">
        <w:rPr>
          <w:rFonts w:ascii="Arial" w:hAnsi="Arial" w:cs="Arial"/>
          <w:sz w:val="20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</w:rPr>
        <w:t>Romania</w:t>
      </w:r>
      <w:r w:rsidRPr="00F27A69">
        <w:rPr>
          <w:rFonts w:ascii="Arial" w:hAnsi="Arial" w:cs="Arial"/>
          <w:sz w:val="20"/>
        </w:rPr>
        <w:t xml:space="preserve">, 7-10 September 2011. </w:t>
      </w:r>
    </w:p>
    <w:p w14:paraId="69E17A0D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Style w:val="Emphasis"/>
          <w:rFonts w:ascii="Arial" w:hAnsi="Arial" w:cs="Arial"/>
          <w:color w:val="000000"/>
          <w:sz w:val="20"/>
        </w:rPr>
        <w:lastRenderedPageBreak/>
        <w:t xml:space="preserve">Covalent enzyme immobilization onto carbon nanotubes using a membrane reactor, </w:t>
      </w:r>
      <w:r w:rsidRPr="00F27A69">
        <w:rPr>
          <w:rFonts w:ascii="Arial" w:hAnsi="Arial" w:cs="Arial"/>
          <w:sz w:val="20"/>
        </w:rPr>
        <w:t xml:space="preserve">SPIE Microtechnologies, Nanotechnology section, </w:t>
      </w:r>
      <w:r w:rsidRPr="00F27A69">
        <w:rPr>
          <w:rFonts w:ascii="Arial" w:hAnsi="Arial" w:cs="Arial"/>
          <w:color w:val="2F5496" w:themeColor="accent1" w:themeShade="BF"/>
          <w:sz w:val="20"/>
        </w:rPr>
        <w:t>Prague</w:t>
      </w:r>
      <w:r w:rsidRPr="00F27A69">
        <w:rPr>
          <w:rFonts w:ascii="Arial" w:hAnsi="Arial" w:cs="Arial"/>
          <w:sz w:val="20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</w:rPr>
        <w:t>Czech Republic</w:t>
      </w:r>
      <w:r w:rsidRPr="00F27A69">
        <w:rPr>
          <w:rFonts w:ascii="Arial" w:hAnsi="Arial" w:cs="Arial"/>
          <w:sz w:val="20"/>
        </w:rPr>
        <w:t>, 17-21 April 2011.</w:t>
      </w:r>
    </w:p>
    <w:p w14:paraId="0A144454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sz w:val="20"/>
        </w:rPr>
        <w:t xml:space="preserve">Polysulfone composite membranes with applcations in electronics, XXVII Summer School of the European Membrane Society, </w:t>
      </w:r>
      <w:r w:rsidRPr="00F27A69">
        <w:rPr>
          <w:rFonts w:ascii="Arial" w:hAnsi="Arial" w:cs="Arial"/>
          <w:color w:val="2F5496" w:themeColor="accent1" w:themeShade="BF"/>
          <w:sz w:val="20"/>
        </w:rPr>
        <w:t>Bucharest</w:t>
      </w:r>
      <w:r w:rsidRPr="00F27A69">
        <w:rPr>
          <w:rFonts w:ascii="Arial" w:hAnsi="Arial" w:cs="Arial"/>
          <w:sz w:val="20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</w:rPr>
        <w:t>Romania</w:t>
      </w:r>
      <w:r w:rsidRPr="00F27A69">
        <w:rPr>
          <w:rFonts w:ascii="Arial" w:hAnsi="Arial" w:cs="Arial"/>
          <w:sz w:val="20"/>
        </w:rPr>
        <w:t xml:space="preserve">, 14-19 </w:t>
      </w:r>
      <w:proofErr w:type="gramStart"/>
      <w:r w:rsidRPr="00F27A69">
        <w:rPr>
          <w:rFonts w:ascii="Arial" w:hAnsi="Arial" w:cs="Arial"/>
          <w:sz w:val="20"/>
        </w:rPr>
        <w:t>June,</w:t>
      </w:r>
      <w:proofErr w:type="gramEnd"/>
      <w:r w:rsidRPr="00F27A69">
        <w:rPr>
          <w:rFonts w:ascii="Arial" w:hAnsi="Arial" w:cs="Arial"/>
          <w:sz w:val="20"/>
        </w:rPr>
        <w:t xml:space="preserve"> 2010.</w:t>
      </w:r>
    </w:p>
    <w:p w14:paraId="468E0ACE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sz w:val="20"/>
        </w:rPr>
        <w:t xml:space="preserve">Polysulfone composite membranes for biomedical applications, Diaspora in cercetarea stiintifica si invatamantul superior din Romania - “Solutii Durabile la Provocari Emergente in Agricultura-Alimentatie cu Implicatii in Medicina Umana", Institutul National de Stiinte Biologice, 21-24 septembrie 2010, </w:t>
      </w:r>
      <w:r w:rsidRPr="00F27A69">
        <w:rPr>
          <w:rFonts w:ascii="Arial" w:hAnsi="Arial" w:cs="Arial"/>
          <w:color w:val="2F5496" w:themeColor="accent1" w:themeShade="BF"/>
          <w:sz w:val="20"/>
        </w:rPr>
        <w:t>Bucuresti</w:t>
      </w:r>
      <w:r w:rsidRPr="00F27A69">
        <w:rPr>
          <w:rFonts w:ascii="Arial" w:hAnsi="Arial" w:cs="Arial"/>
          <w:sz w:val="20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</w:rPr>
        <w:t>Romania</w:t>
      </w:r>
      <w:r w:rsidRPr="00F27A69">
        <w:rPr>
          <w:rFonts w:ascii="Arial" w:hAnsi="Arial" w:cs="Arial"/>
          <w:sz w:val="20"/>
        </w:rPr>
        <w:t>.</w:t>
      </w:r>
    </w:p>
    <w:p w14:paraId="524154D4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sz w:val="20"/>
        </w:rPr>
        <w:t xml:space="preserve">Polysufone membrane reactor for carbon nanotubes functionalization, Network Young Membranes, </w:t>
      </w:r>
      <w:r w:rsidRPr="00F27A69">
        <w:rPr>
          <w:rFonts w:ascii="Arial" w:hAnsi="Arial" w:cs="Arial"/>
          <w:color w:val="2F5496" w:themeColor="accent1" w:themeShade="BF"/>
          <w:sz w:val="20"/>
        </w:rPr>
        <w:t>Meze</w:t>
      </w:r>
      <w:r w:rsidRPr="00F27A69">
        <w:rPr>
          <w:rFonts w:ascii="Arial" w:hAnsi="Arial" w:cs="Arial"/>
          <w:sz w:val="20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</w:rPr>
        <w:t>France</w:t>
      </w:r>
      <w:r w:rsidRPr="00F27A69">
        <w:rPr>
          <w:rFonts w:ascii="Arial" w:hAnsi="Arial" w:cs="Arial"/>
          <w:sz w:val="20"/>
        </w:rPr>
        <w:t>, September 2-4, 2009.</w:t>
      </w:r>
    </w:p>
    <w:p w14:paraId="2F603A9C" w14:textId="77777777" w:rsidR="001E6538" w:rsidRPr="00F27A69" w:rsidRDefault="001E6538" w:rsidP="001E6538">
      <w:pPr>
        <w:pStyle w:val="AuthorName"/>
        <w:numPr>
          <w:ilvl w:val="0"/>
          <w:numId w:val="3"/>
        </w:numPr>
        <w:spacing w:before="0" w:after="0" w:line="360" w:lineRule="auto"/>
        <w:jc w:val="both"/>
        <w:rPr>
          <w:rFonts w:ascii="Arial" w:hAnsi="Arial" w:cs="Arial"/>
          <w:color w:val="000000"/>
          <w:sz w:val="20"/>
        </w:rPr>
      </w:pPr>
      <w:r w:rsidRPr="00F27A69">
        <w:rPr>
          <w:rFonts w:ascii="Arial" w:hAnsi="Arial" w:cs="Arial"/>
          <w:sz w:val="20"/>
        </w:rPr>
        <w:t xml:space="preserve">Polysulfone-doped polyaniline composite membranes. Synthesis and electrochemical characteristics, International Semiconductors Conference (CAS), </w:t>
      </w:r>
      <w:r w:rsidRPr="00F27A69">
        <w:rPr>
          <w:rFonts w:ascii="Arial" w:hAnsi="Arial" w:cs="Arial"/>
          <w:color w:val="2F5496" w:themeColor="accent1" w:themeShade="BF"/>
          <w:sz w:val="20"/>
        </w:rPr>
        <w:t>Sinaia</w:t>
      </w:r>
      <w:r w:rsidRPr="00F27A69">
        <w:rPr>
          <w:rFonts w:ascii="Arial" w:hAnsi="Arial" w:cs="Arial"/>
          <w:sz w:val="20"/>
        </w:rPr>
        <w:t xml:space="preserve">, </w:t>
      </w:r>
      <w:r w:rsidRPr="00F27A69">
        <w:rPr>
          <w:rFonts w:ascii="Arial" w:hAnsi="Arial" w:cs="Arial"/>
          <w:color w:val="2F5496" w:themeColor="accent1" w:themeShade="BF"/>
          <w:sz w:val="20"/>
        </w:rPr>
        <w:t>Romania</w:t>
      </w:r>
      <w:r w:rsidRPr="00F27A69">
        <w:rPr>
          <w:rFonts w:ascii="Arial" w:hAnsi="Arial" w:cs="Arial"/>
          <w:sz w:val="20"/>
        </w:rPr>
        <w:t>, October 11-13, 2008.</w:t>
      </w:r>
    </w:p>
    <w:p w14:paraId="19B5343D" w14:textId="77777777" w:rsidR="001E6538" w:rsidRPr="00F27A69" w:rsidRDefault="001E6538" w:rsidP="001E6538">
      <w:pPr>
        <w:spacing w:line="360" w:lineRule="auto"/>
        <w:rPr>
          <w:rFonts w:ascii="Arial" w:hAnsi="Arial" w:cs="Arial"/>
          <w:lang w:val="en-US"/>
        </w:rPr>
      </w:pPr>
    </w:p>
    <w:p w14:paraId="57A1B92A" w14:textId="77777777" w:rsidR="001E6538" w:rsidRPr="00F27A69" w:rsidRDefault="001E6538" w:rsidP="001E6538">
      <w:pPr>
        <w:spacing w:after="120" w:line="360" w:lineRule="auto"/>
        <w:rPr>
          <w:rFonts w:ascii="Arial" w:hAnsi="Arial" w:cs="Arial"/>
          <w:b/>
          <w:color w:val="C00000"/>
          <w:u w:val="single"/>
          <w:lang w:val="en-US"/>
        </w:rPr>
      </w:pPr>
      <w:r w:rsidRPr="00F27A69">
        <w:rPr>
          <w:rFonts w:ascii="Arial" w:hAnsi="Arial" w:cs="Arial"/>
          <w:b/>
          <w:color w:val="C00000"/>
          <w:u w:val="single"/>
          <w:lang w:val="en-US"/>
        </w:rPr>
        <w:t>Articole de tip proceeding indexate ISI sau Scopus</w:t>
      </w:r>
    </w:p>
    <w:p w14:paraId="72495227" w14:textId="77777777" w:rsidR="001E6538" w:rsidRPr="00F27A69" w:rsidRDefault="001E6538" w:rsidP="001E653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F27A69">
        <w:rPr>
          <w:rFonts w:ascii="Arial" w:hAnsi="Arial" w:cs="Arial"/>
          <w:b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, A. Muhulet, M. Miculescu, F. Miculescu and S. Vizireanu, </w:t>
      </w:r>
      <w:r w:rsidRPr="00F27A69">
        <w:rPr>
          <w:rFonts w:ascii="Arial" w:hAnsi="Arial" w:cs="Arial"/>
          <w:bCs/>
          <w:i/>
          <w:sz w:val="20"/>
          <w:szCs w:val="20"/>
        </w:rPr>
        <w:t xml:space="preserve">Polysulfone Membrane Reactors for Derivatization of Carbon Nanotubes, </w:t>
      </w:r>
      <w:r w:rsidRPr="00F27A69">
        <w:rPr>
          <w:rFonts w:ascii="Arial" w:hAnsi="Arial" w:cs="Arial"/>
          <w:bCs/>
          <w:sz w:val="20"/>
          <w:szCs w:val="20"/>
        </w:rPr>
        <w:t>Proceedings of TechConnect World Conference, Washington, 2016.</w:t>
      </w:r>
    </w:p>
    <w:p w14:paraId="01E19077" w14:textId="77777777" w:rsidR="001E6538" w:rsidRPr="00F27A69" w:rsidRDefault="001E6538" w:rsidP="001E653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F. Miculescu, A. Maidaniuc, </w:t>
      </w:r>
      <w:r w:rsidRPr="00F27A69">
        <w:rPr>
          <w:rFonts w:ascii="Arial" w:hAnsi="Arial" w:cs="Arial"/>
          <w:b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, M. Miculescu, </w:t>
      </w:r>
      <w:proofErr w:type="gramStart"/>
      <w:r w:rsidRPr="00F27A69">
        <w:rPr>
          <w:rFonts w:ascii="Arial" w:hAnsi="Arial" w:cs="Arial"/>
          <w:sz w:val="20"/>
          <w:szCs w:val="20"/>
        </w:rPr>
        <w:t>D.Batalu</w:t>
      </w:r>
      <w:proofErr w:type="gramEnd"/>
      <w:r w:rsidRPr="00F27A69">
        <w:rPr>
          <w:rFonts w:ascii="Arial" w:hAnsi="Arial" w:cs="Arial"/>
          <w:sz w:val="20"/>
          <w:szCs w:val="20"/>
        </w:rPr>
        <w:t xml:space="preserve">, </w:t>
      </w:r>
      <w:r w:rsidRPr="00F27A69">
        <w:rPr>
          <w:rFonts w:ascii="Arial" w:hAnsi="Arial" w:cs="Arial"/>
          <w:bCs/>
          <w:i/>
          <w:sz w:val="20"/>
          <w:szCs w:val="20"/>
        </w:rPr>
        <w:t xml:space="preserve">Strategies for production of naturally-derived calcium phosphates particles, </w:t>
      </w:r>
      <w:r w:rsidRPr="00F27A69">
        <w:rPr>
          <w:rFonts w:ascii="Arial" w:hAnsi="Arial" w:cs="Arial"/>
          <w:bCs/>
          <w:sz w:val="20"/>
          <w:szCs w:val="20"/>
        </w:rPr>
        <w:t>Proceedings of TechConnect World Conference, Washington, 2016.</w:t>
      </w:r>
    </w:p>
    <w:p w14:paraId="456FE718" w14:textId="77777777" w:rsidR="001E6538" w:rsidRPr="00F27A69" w:rsidRDefault="001E6538" w:rsidP="001E653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F27A69">
        <w:rPr>
          <w:rFonts w:ascii="Arial" w:hAnsi="Arial" w:cs="Arial"/>
          <w:b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, </w:t>
      </w:r>
      <w:r w:rsidRPr="00F27A69">
        <w:rPr>
          <w:rFonts w:ascii="Arial" w:hAnsi="Arial" w:cs="Arial"/>
          <w:bCs/>
          <w:i/>
          <w:sz w:val="20"/>
          <w:szCs w:val="20"/>
        </w:rPr>
        <w:t xml:space="preserve">The influence of filler in composite cellulose acetate membranes for proteins recovery, </w:t>
      </w:r>
      <w:r w:rsidRPr="00F27A69">
        <w:rPr>
          <w:rFonts w:ascii="Arial" w:hAnsi="Arial" w:cs="Arial"/>
          <w:iCs/>
          <w:sz w:val="20"/>
          <w:szCs w:val="20"/>
          <w:lang w:bidi="he-IL"/>
        </w:rPr>
        <w:t>Key Engineering Materials, Vol. 695, pp 267-272, doi: 10.4028/www.scientific.net/KEM.695.267.</w:t>
      </w:r>
    </w:p>
    <w:p w14:paraId="71015098" w14:textId="77777777" w:rsidR="001E6538" w:rsidRPr="00F27A69" w:rsidRDefault="001E6538" w:rsidP="001E653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>M.V. Ghica, A-</w:t>
      </w:r>
      <w:proofErr w:type="gramStart"/>
      <w:r w:rsidRPr="00F27A69">
        <w:rPr>
          <w:rFonts w:ascii="Arial" w:hAnsi="Arial" w:cs="Arial"/>
          <w:sz w:val="20"/>
          <w:szCs w:val="20"/>
        </w:rPr>
        <w:t>A.Watzlawek</w:t>
      </w:r>
      <w:proofErr w:type="gramEnd"/>
      <w:r w:rsidRPr="00F27A69">
        <w:rPr>
          <w:rFonts w:ascii="Arial" w:hAnsi="Arial" w:cs="Arial"/>
          <w:sz w:val="20"/>
          <w:szCs w:val="20"/>
        </w:rPr>
        <w:t xml:space="preserve">, E. Olaret, </w:t>
      </w:r>
      <w:r w:rsidRPr="00F27A69">
        <w:rPr>
          <w:rFonts w:ascii="Arial" w:hAnsi="Arial" w:cs="Arial"/>
          <w:b/>
          <w:sz w:val="20"/>
          <w:szCs w:val="20"/>
        </w:rPr>
        <w:t>S. Voicu</w:t>
      </w:r>
      <w:r w:rsidRPr="00F27A69">
        <w:rPr>
          <w:rFonts w:ascii="Arial" w:hAnsi="Arial" w:cs="Arial"/>
          <w:sz w:val="20"/>
          <w:szCs w:val="20"/>
        </w:rPr>
        <w:t xml:space="preserve">, S. Marin, M.M. Marin, E. Danila, A.G. Simonca, M.G. Albu, C. Chelaru, C.E. Dinu-Pîrvu, </w:t>
      </w:r>
      <w:r w:rsidRPr="00F27A69">
        <w:rPr>
          <w:rFonts w:ascii="Arial" w:hAnsi="Arial" w:cs="Arial"/>
          <w:bCs/>
          <w:i/>
          <w:sz w:val="20"/>
          <w:szCs w:val="20"/>
        </w:rPr>
        <w:t xml:space="preserve">Collagen-niflumic acid spongious matrices for bone repairing, </w:t>
      </w:r>
      <w:r w:rsidRPr="00F27A69">
        <w:rPr>
          <w:rFonts w:ascii="Arial" w:hAnsi="Arial" w:cs="Arial"/>
          <w:iCs/>
          <w:sz w:val="20"/>
          <w:szCs w:val="20"/>
          <w:lang w:bidi="he-IL"/>
        </w:rPr>
        <w:t>Key Engineering Materials, Vol. 695, pp 170-177, doi:10.4028/www.scientific.net/KEM.695.170.</w:t>
      </w:r>
    </w:p>
    <w:p w14:paraId="5A7DD5FF" w14:textId="77777777" w:rsidR="001E6538" w:rsidRPr="00F27A69" w:rsidRDefault="001E6538" w:rsidP="001E653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F27A69">
        <w:rPr>
          <w:rFonts w:ascii="Arial" w:hAnsi="Arial" w:cs="Arial"/>
          <w:b/>
          <w:sz w:val="20"/>
          <w:szCs w:val="20"/>
          <w:u w:val="single"/>
        </w:rPr>
        <w:t>S.I. Voicu</w:t>
      </w:r>
      <w:r w:rsidRPr="00F27A69">
        <w:rPr>
          <w:rFonts w:ascii="Arial" w:hAnsi="Arial" w:cs="Arial"/>
          <w:bCs/>
          <w:sz w:val="20"/>
          <w:szCs w:val="20"/>
        </w:rPr>
        <w:t xml:space="preserve">, </w:t>
      </w:r>
      <w:r w:rsidRPr="00F27A69">
        <w:rPr>
          <w:rFonts w:ascii="Arial" w:hAnsi="Arial" w:cs="Arial"/>
          <w:sz w:val="20"/>
          <w:szCs w:val="20"/>
        </w:rPr>
        <w:t xml:space="preserve">A. Muhulet, I.V. Antoniac, M.S. Corobea, </w:t>
      </w:r>
      <w:r w:rsidRPr="00F27A69">
        <w:rPr>
          <w:rFonts w:ascii="Arial" w:hAnsi="Arial" w:cs="Arial"/>
          <w:bCs/>
          <w:i/>
          <w:sz w:val="20"/>
          <w:szCs w:val="20"/>
        </w:rPr>
        <w:t xml:space="preserve">Cellulose </w:t>
      </w:r>
      <w:proofErr w:type="gramStart"/>
      <w:r w:rsidRPr="00F27A69">
        <w:rPr>
          <w:rFonts w:ascii="Arial" w:hAnsi="Arial" w:cs="Arial"/>
          <w:bCs/>
          <w:i/>
          <w:sz w:val="20"/>
          <w:szCs w:val="20"/>
        </w:rPr>
        <w:t>derivatives based</w:t>
      </w:r>
      <w:proofErr w:type="gramEnd"/>
      <w:r w:rsidRPr="00F27A69">
        <w:rPr>
          <w:rFonts w:ascii="Arial" w:hAnsi="Arial" w:cs="Arial"/>
          <w:bCs/>
          <w:i/>
          <w:sz w:val="20"/>
          <w:szCs w:val="20"/>
        </w:rPr>
        <w:t xml:space="preserve"> membranes for biomedical applications, </w:t>
      </w:r>
      <w:r w:rsidRPr="00F27A69">
        <w:rPr>
          <w:rFonts w:ascii="Arial" w:hAnsi="Arial" w:cs="Arial"/>
          <w:iCs/>
          <w:sz w:val="20"/>
          <w:szCs w:val="20"/>
          <w:lang w:bidi="he-IL"/>
        </w:rPr>
        <w:t>Key Engineering Materials, Vol. 638, pp 27-30,</w:t>
      </w:r>
      <w:r w:rsidRPr="00F27A69">
        <w:rPr>
          <w:rFonts w:ascii="Arial" w:hAnsi="Arial" w:cs="Arial"/>
          <w:sz w:val="20"/>
          <w:szCs w:val="20"/>
        </w:rPr>
        <w:t xml:space="preserve"> </w:t>
      </w:r>
      <w:r w:rsidRPr="00F27A69">
        <w:rPr>
          <w:rFonts w:ascii="Arial" w:hAnsi="Arial" w:cs="Arial"/>
          <w:iCs/>
          <w:sz w:val="20"/>
          <w:szCs w:val="20"/>
          <w:lang w:bidi="he-IL"/>
        </w:rPr>
        <w:t>doi: 10.4028/www.scientific.net/KEM.638.27.</w:t>
      </w:r>
    </w:p>
    <w:p w14:paraId="28877E5D" w14:textId="77777777" w:rsidR="001E6538" w:rsidRPr="00F27A69" w:rsidRDefault="001E6538" w:rsidP="001E653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>A.C. Nechifor</w:t>
      </w:r>
      <w:r w:rsidRPr="00F27A69">
        <w:rPr>
          <w:rFonts w:ascii="Arial" w:hAnsi="Arial" w:cs="Arial"/>
          <w:bCs/>
          <w:sz w:val="20"/>
          <w:szCs w:val="20"/>
        </w:rPr>
        <w:t xml:space="preserve">, </w:t>
      </w:r>
      <w:r w:rsidRPr="00F27A69">
        <w:rPr>
          <w:rFonts w:ascii="Arial" w:hAnsi="Arial" w:cs="Arial"/>
          <w:sz w:val="20"/>
          <w:szCs w:val="20"/>
        </w:rPr>
        <w:t xml:space="preserve">A. Ivan, </w:t>
      </w:r>
      <w:r w:rsidRPr="00F27A69">
        <w:rPr>
          <w:rFonts w:ascii="Arial" w:hAnsi="Arial" w:cs="Arial"/>
          <w:b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, V Danciulescu, R. Trusca, </w:t>
      </w:r>
      <w:r w:rsidRPr="00F27A69">
        <w:rPr>
          <w:rFonts w:ascii="Arial" w:hAnsi="Arial" w:cs="Arial"/>
          <w:bCs/>
          <w:i/>
          <w:sz w:val="20"/>
          <w:szCs w:val="20"/>
        </w:rPr>
        <w:t xml:space="preserve">In Situ Generation of Polyaniline Inside Zeolite Pores for Retention of Ions and for Controlled Drug Delivery, </w:t>
      </w:r>
      <w:r w:rsidRPr="00F27A69">
        <w:rPr>
          <w:rFonts w:ascii="Arial" w:hAnsi="Arial" w:cs="Arial"/>
          <w:iCs/>
          <w:sz w:val="20"/>
          <w:szCs w:val="20"/>
          <w:lang w:bidi="he-IL"/>
        </w:rPr>
        <w:t>Key Engineering Materials, Vol. 583, pp 91-94, doi: 10.4028/www.scientific.net/KEM.583.91.</w:t>
      </w:r>
    </w:p>
    <w:p w14:paraId="710790BF" w14:textId="77777777" w:rsidR="001E6538" w:rsidRPr="00F27A69" w:rsidRDefault="001E6538" w:rsidP="001E653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F27A69">
        <w:rPr>
          <w:rFonts w:ascii="Arial" w:hAnsi="Arial" w:cs="Arial"/>
          <w:b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, I. Antoniac, L. Naftanaila, G. Nechifor, </w:t>
      </w:r>
      <w:r w:rsidRPr="00F27A69">
        <w:rPr>
          <w:rFonts w:ascii="Arial" w:hAnsi="Arial" w:cs="Arial"/>
          <w:bCs/>
          <w:i/>
          <w:sz w:val="20"/>
          <w:szCs w:val="20"/>
        </w:rPr>
        <w:t xml:space="preserve">The Functionalization of Remaining Solvent in Polymeric Membrane Pores for Biomedical Applications, </w:t>
      </w:r>
      <w:r w:rsidRPr="00F27A69">
        <w:rPr>
          <w:rFonts w:ascii="Arial" w:hAnsi="Arial" w:cs="Arial"/>
          <w:bCs/>
          <w:sz w:val="20"/>
          <w:szCs w:val="20"/>
        </w:rPr>
        <w:t>Key Engineering Materials</w:t>
      </w:r>
      <w:r w:rsidRPr="00F27A69">
        <w:rPr>
          <w:rFonts w:ascii="Arial" w:hAnsi="Arial" w:cs="Arial"/>
          <w:iCs/>
          <w:sz w:val="20"/>
          <w:szCs w:val="20"/>
          <w:lang w:bidi="he-IL"/>
        </w:rPr>
        <w:t>, Vol. 583, pp 87-90</w:t>
      </w:r>
      <w:r w:rsidRPr="00F27A69">
        <w:rPr>
          <w:rFonts w:ascii="Arial" w:hAnsi="Arial" w:cs="Arial"/>
          <w:bCs/>
          <w:sz w:val="20"/>
          <w:szCs w:val="20"/>
        </w:rPr>
        <w:t xml:space="preserve">, </w:t>
      </w:r>
      <w:r w:rsidRPr="00F27A69">
        <w:rPr>
          <w:rFonts w:ascii="Arial" w:hAnsi="Arial" w:cs="Arial"/>
          <w:iCs/>
          <w:sz w:val="20"/>
          <w:szCs w:val="20"/>
          <w:lang w:bidi="he-IL"/>
        </w:rPr>
        <w:t>doi: 10.4028/www.scientific.net/KEM.583.87.</w:t>
      </w:r>
    </w:p>
    <w:p w14:paraId="4A48DCDB" w14:textId="77777777" w:rsidR="001E6538" w:rsidRPr="00F27A69" w:rsidRDefault="001E6538" w:rsidP="001E653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F27A69">
        <w:rPr>
          <w:rStyle w:val="Emphasis"/>
          <w:rFonts w:ascii="Arial" w:hAnsi="Arial" w:cs="Arial"/>
          <w:b/>
          <w:color w:val="000000"/>
          <w:sz w:val="20"/>
          <w:szCs w:val="20"/>
        </w:rPr>
        <w:t>S.I. Voicu</w:t>
      </w:r>
      <w:r w:rsidRPr="00F27A69">
        <w:rPr>
          <w:rStyle w:val="Emphasis"/>
          <w:rFonts w:ascii="Arial" w:hAnsi="Arial" w:cs="Arial"/>
          <w:color w:val="000000"/>
          <w:sz w:val="20"/>
          <w:szCs w:val="20"/>
        </w:rPr>
        <w:t>, A.C. Nechifor, O. Gales, G. Nechifor, Covalent enzyme immobilization onto carbon nanotubes using a membrane reactor, Bioelectronics, Biomedical, and Bioinspired Systems V; and Nanotechnology V</w:t>
      </w:r>
      <w:r w:rsidRPr="00F27A69">
        <w:rPr>
          <w:rFonts w:ascii="Arial" w:hAnsi="Arial" w:cs="Arial"/>
          <w:i/>
          <w:color w:val="000000"/>
          <w:sz w:val="20"/>
          <w:szCs w:val="20"/>
        </w:rPr>
        <w:t>,</w:t>
      </w:r>
      <w:r w:rsidRPr="00F27A69">
        <w:rPr>
          <w:rFonts w:ascii="Arial" w:hAnsi="Arial" w:cs="Arial"/>
          <w:color w:val="000000"/>
          <w:sz w:val="20"/>
          <w:szCs w:val="20"/>
        </w:rPr>
        <w:t xml:space="preserve"> Proceedings of SPIE Vol. 8068 (SPIE, Bellingham, WA 2011) 80680Y, 2011.</w:t>
      </w:r>
    </w:p>
    <w:p w14:paraId="684DA5EE" w14:textId="77777777" w:rsidR="001E6538" w:rsidRPr="00F27A69" w:rsidRDefault="001E6538" w:rsidP="001E653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C. Baicea, A. Ivan, C. Trisca-Rusu, A.C. Nechifor, D.I. Vaireanu, </w:t>
      </w:r>
      <w:r w:rsidRPr="00F27A69">
        <w:rPr>
          <w:rFonts w:ascii="Arial" w:hAnsi="Arial" w:cs="Arial"/>
          <w:b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, G. Nechifor, </w:t>
      </w:r>
      <w:r w:rsidRPr="00F27A69">
        <w:rPr>
          <w:rFonts w:ascii="Arial" w:hAnsi="Arial" w:cs="Arial"/>
          <w:i/>
          <w:sz w:val="20"/>
          <w:szCs w:val="20"/>
        </w:rPr>
        <w:t xml:space="preserve">Ionic conductive silica-polypyrrole composites obtained by in-situ polymerization, </w:t>
      </w:r>
      <w:r w:rsidRPr="00F27A69">
        <w:rPr>
          <w:rFonts w:ascii="Arial" w:hAnsi="Arial" w:cs="Arial"/>
          <w:sz w:val="20"/>
          <w:szCs w:val="20"/>
        </w:rPr>
        <w:t>Proceedings of International Semiconductors Conference (CAS), 2010, pg. 359-362, ISBN: 978-1-4244-5783-0, DOI: 10.1109/SMICND.2010.5650655.</w:t>
      </w:r>
    </w:p>
    <w:p w14:paraId="05E39CA4" w14:textId="77777777" w:rsidR="001E6538" w:rsidRPr="00F27A69" w:rsidRDefault="001E6538" w:rsidP="001E653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V. Luntraru, V. Danciulescu, A.C. Nechifor, </w:t>
      </w:r>
      <w:r w:rsidRPr="00F27A69">
        <w:rPr>
          <w:rFonts w:ascii="Arial" w:hAnsi="Arial" w:cs="Arial"/>
          <w:b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, G. Nechifor, </w:t>
      </w:r>
      <w:r w:rsidRPr="00F27A69">
        <w:rPr>
          <w:rFonts w:ascii="Arial" w:hAnsi="Arial" w:cs="Arial"/>
          <w:i/>
          <w:sz w:val="20"/>
          <w:szCs w:val="20"/>
        </w:rPr>
        <w:t xml:space="preserve">Invertase immobilization onto dispersed magnetic particles. Synthesis and characterization, </w:t>
      </w:r>
      <w:r w:rsidRPr="00F27A69">
        <w:rPr>
          <w:rFonts w:ascii="Arial" w:hAnsi="Arial" w:cs="Arial"/>
          <w:sz w:val="20"/>
          <w:szCs w:val="20"/>
        </w:rPr>
        <w:t>Proceedings of International Semiconductors Conference (CAS), 2010, pg: 309-312, ISBN: 978-1-4244-5783-0, DOI:</w:t>
      </w:r>
      <w:r w:rsidRPr="00F27A69">
        <w:rPr>
          <w:rFonts w:ascii="Arial" w:hAnsi="Arial" w:cs="Arial"/>
          <w:color w:val="333333"/>
          <w:sz w:val="20"/>
          <w:szCs w:val="20"/>
        </w:rPr>
        <w:t xml:space="preserve"> </w:t>
      </w:r>
      <w:r w:rsidRPr="00F27A69">
        <w:rPr>
          <w:rFonts w:ascii="Arial" w:hAnsi="Arial" w:cs="Arial"/>
          <w:sz w:val="20"/>
          <w:szCs w:val="20"/>
        </w:rPr>
        <w:t>10.1109/SMICND.2010.5650721.</w:t>
      </w:r>
    </w:p>
    <w:p w14:paraId="07FCF8C1" w14:textId="77777777" w:rsidR="001E6538" w:rsidRPr="00F27A69" w:rsidRDefault="001E6538" w:rsidP="001E653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S. Sava, L. Iarca, C. Trisca-Rusu, A.C. Nechifor, </w:t>
      </w:r>
      <w:r w:rsidRPr="00F27A69">
        <w:rPr>
          <w:rFonts w:ascii="Arial" w:hAnsi="Arial" w:cs="Arial"/>
          <w:b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, G. Nechifor, </w:t>
      </w:r>
      <w:r w:rsidRPr="00F27A69">
        <w:rPr>
          <w:rFonts w:ascii="Arial" w:hAnsi="Arial" w:cs="Arial"/>
          <w:i/>
          <w:sz w:val="20"/>
          <w:szCs w:val="20"/>
        </w:rPr>
        <w:t xml:space="preserve">New method for tio2 covalent-ionic functionalization with different molecules for induced properties, </w:t>
      </w:r>
      <w:r w:rsidRPr="00F27A69">
        <w:rPr>
          <w:rFonts w:ascii="Arial" w:hAnsi="Arial" w:cs="Arial"/>
          <w:sz w:val="20"/>
          <w:szCs w:val="20"/>
        </w:rPr>
        <w:t>Proceedings of International Semiconductors Conference (CAS), 2010, pg. 321-324, ISBN: 978-1-4244-5783-0, DOI: 10.1109/SMICND.2010.5650685.</w:t>
      </w:r>
    </w:p>
    <w:p w14:paraId="0EDFA7EF" w14:textId="77777777" w:rsidR="001E6538" w:rsidRPr="00F27A69" w:rsidRDefault="001E6538" w:rsidP="001E653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lastRenderedPageBreak/>
        <w:t xml:space="preserve">C. Trisca-Rusu, A.C. Nechifor, </w:t>
      </w:r>
      <w:r w:rsidRPr="00F27A69">
        <w:rPr>
          <w:rFonts w:ascii="Arial" w:hAnsi="Arial" w:cs="Arial"/>
          <w:b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, G. Nechifor, </w:t>
      </w:r>
      <w:r w:rsidRPr="00F27A69">
        <w:rPr>
          <w:rFonts w:ascii="Arial" w:hAnsi="Arial" w:cs="Arial"/>
          <w:i/>
          <w:sz w:val="20"/>
          <w:szCs w:val="20"/>
        </w:rPr>
        <w:t xml:space="preserve">Covalently immobilized crown ethers onto polysulfone membranes as materials for sensors, </w:t>
      </w:r>
      <w:r w:rsidRPr="00F27A69">
        <w:rPr>
          <w:rFonts w:ascii="Arial" w:hAnsi="Arial" w:cs="Arial"/>
          <w:sz w:val="20"/>
          <w:szCs w:val="20"/>
        </w:rPr>
        <w:t>Proceedings of International Semiconductors Conference (CAS), 2010, pg 205-208, ISBN: 978-1-4244-5783-0, DOI: 10.1109/SMICND.2010.5649081.</w:t>
      </w:r>
    </w:p>
    <w:p w14:paraId="353A288F" w14:textId="77777777" w:rsidR="001E6538" w:rsidRPr="00F27A69" w:rsidRDefault="001E6538" w:rsidP="001E653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C. Trisca-Rusu, A.C. Nechifor, S. Mihai, C. Parvu, </w:t>
      </w:r>
      <w:r w:rsidRPr="00F27A69">
        <w:rPr>
          <w:rFonts w:ascii="Arial" w:hAnsi="Arial" w:cs="Arial"/>
          <w:b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>, G. Nechifor</w:t>
      </w:r>
      <w:r w:rsidRPr="00F27A69">
        <w:rPr>
          <w:rFonts w:ascii="Arial" w:hAnsi="Arial" w:cs="Arial"/>
          <w:b/>
          <w:sz w:val="20"/>
          <w:szCs w:val="20"/>
        </w:rPr>
        <w:t xml:space="preserve">, </w:t>
      </w:r>
      <w:r w:rsidRPr="00F27A69">
        <w:rPr>
          <w:rFonts w:ascii="Arial" w:hAnsi="Arial" w:cs="Arial"/>
          <w:i/>
          <w:sz w:val="20"/>
          <w:szCs w:val="20"/>
        </w:rPr>
        <w:t xml:space="preserve">Polysulfone-functionalized multiwalled carbon nanotubes composite membranes for potential sensing applications, </w:t>
      </w:r>
      <w:r w:rsidRPr="00F27A69">
        <w:rPr>
          <w:rFonts w:ascii="Arial" w:hAnsi="Arial" w:cs="Arial"/>
          <w:sz w:val="20"/>
          <w:szCs w:val="20"/>
        </w:rPr>
        <w:t>Proceedings of International Semiconductors Conference (CAS), 2009,</w:t>
      </w:r>
      <w:r w:rsidRPr="00F27A69">
        <w:rPr>
          <w:rFonts w:ascii="Arial" w:hAnsi="Arial" w:cs="Arial"/>
          <w:b/>
          <w:sz w:val="20"/>
          <w:szCs w:val="20"/>
        </w:rPr>
        <w:t xml:space="preserve"> </w:t>
      </w:r>
      <w:r w:rsidRPr="00F27A69">
        <w:rPr>
          <w:rFonts w:ascii="Arial" w:hAnsi="Arial" w:cs="Arial"/>
          <w:sz w:val="20"/>
          <w:szCs w:val="20"/>
        </w:rPr>
        <w:t>IEEE catalog number CFP08CAS-PRT, pg. 285-288, ISBN: 978-1-4244-4413-7, DOI: 10.1109/SMICND.2009.5336545.</w:t>
      </w:r>
    </w:p>
    <w:p w14:paraId="1332BA49" w14:textId="77777777" w:rsidR="001E6538" w:rsidRPr="00F27A69" w:rsidRDefault="001E6538" w:rsidP="001E653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C. Muscalu, R. David, S.A. Garea, A.C. Nechifor, D.I. Vaireanu, </w:t>
      </w:r>
      <w:r w:rsidRPr="00F27A69">
        <w:rPr>
          <w:rFonts w:ascii="Arial" w:hAnsi="Arial" w:cs="Arial"/>
          <w:b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, G. Nechifor, </w:t>
      </w:r>
      <w:r w:rsidRPr="00F27A69">
        <w:rPr>
          <w:rFonts w:ascii="Arial" w:hAnsi="Arial" w:cs="Arial"/>
          <w:i/>
          <w:sz w:val="20"/>
          <w:szCs w:val="20"/>
        </w:rPr>
        <w:t xml:space="preserve">Polysulfone-polypyrrole ionic conductive composite membranes synthesized by phase inversion with chemical reaction, </w:t>
      </w:r>
      <w:r w:rsidRPr="00F27A69">
        <w:rPr>
          <w:rFonts w:ascii="Arial" w:hAnsi="Arial" w:cs="Arial"/>
          <w:sz w:val="20"/>
          <w:szCs w:val="20"/>
        </w:rPr>
        <w:t>Proceedings of International Semiconductors Conference (CAS), 2009,</w:t>
      </w:r>
      <w:r w:rsidRPr="00F27A69">
        <w:rPr>
          <w:rFonts w:ascii="Arial" w:hAnsi="Arial" w:cs="Arial"/>
          <w:b/>
          <w:sz w:val="20"/>
          <w:szCs w:val="20"/>
        </w:rPr>
        <w:t xml:space="preserve"> </w:t>
      </w:r>
      <w:r w:rsidRPr="00F27A69">
        <w:rPr>
          <w:rFonts w:ascii="Arial" w:hAnsi="Arial" w:cs="Arial"/>
          <w:sz w:val="20"/>
          <w:szCs w:val="20"/>
        </w:rPr>
        <w:t>IEEE catalog number CFP08CAS-PRT, pg. 557-560, ISBN: 978-1-4244-4413-7, DOI: 10.1109/SMICND.2009.5336648.</w:t>
      </w:r>
    </w:p>
    <w:p w14:paraId="1C214F2C" w14:textId="77777777" w:rsidR="001E6538" w:rsidRPr="00F27A69" w:rsidRDefault="001E6538" w:rsidP="001E653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F27A69">
        <w:rPr>
          <w:rFonts w:ascii="Arial" w:hAnsi="Arial" w:cs="Arial"/>
          <w:b/>
          <w:sz w:val="20"/>
          <w:szCs w:val="20"/>
        </w:rPr>
        <w:t>S.I. Voicu</w:t>
      </w:r>
      <w:r w:rsidRPr="00F27A69">
        <w:rPr>
          <w:rFonts w:ascii="Arial" w:hAnsi="Arial" w:cs="Arial"/>
          <w:sz w:val="20"/>
          <w:szCs w:val="20"/>
        </w:rPr>
        <w:t xml:space="preserve">, N.D. Stanciu, A.C. Nechifor, D.I. Vaireanu, G. Nechifor, </w:t>
      </w:r>
      <w:r w:rsidRPr="00F27A69">
        <w:rPr>
          <w:rFonts w:ascii="Arial" w:hAnsi="Arial" w:cs="Arial"/>
          <w:i/>
          <w:sz w:val="20"/>
          <w:szCs w:val="20"/>
        </w:rPr>
        <w:t xml:space="preserve">Polysulfone-doped polyaniline composite membranes. Synthesis and electrochemical characteristics, </w:t>
      </w:r>
      <w:r w:rsidRPr="00F27A69">
        <w:rPr>
          <w:rFonts w:ascii="Arial" w:hAnsi="Arial" w:cs="Arial"/>
          <w:sz w:val="20"/>
          <w:szCs w:val="20"/>
        </w:rPr>
        <w:t>Proceedings of International Semiconductors Conference (CAS), 2008, IEEE catalog number CFP08CAS-PRT, pg. 245-248, ISBN: 978-1-4244-2004-9, DOI: 10.1109/SMICND.2008.4703392.</w:t>
      </w:r>
    </w:p>
    <w:p w14:paraId="44E71DDB" w14:textId="77777777" w:rsidR="001E6538" w:rsidRPr="00F27A69" w:rsidRDefault="001E6538" w:rsidP="001E653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60" w:line="360" w:lineRule="auto"/>
        <w:jc w:val="both"/>
        <w:rPr>
          <w:rFonts w:ascii="Arial" w:hAnsi="Arial" w:cs="Arial"/>
          <w:sz w:val="20"/>
          <w:szCs w:val="20"/>
        </w:rPr>
      </w:pPr>
      <w:r w:rsidRPr="00F27A69">
        <w:rPr>
          <w:rFonts w:ascii="Arial" w:hAnsi="Arial" w:cs="Arial"/>
          <w:sz w:val="20"/>
          <w:szCs w:val="20"/>
        </w:rPr>
        <w:t xml:space="preserve">B. Serban, M. Bercu, </w:t>
      </w:r>
      <w:r w:rsidRPr="00F27A69">
        <w:rPr>
          <w:rFonts w:ascii="Arial" w:hAnsi="Arial" w:cs="Arial"/>
          <w:b/>
          <w:sz w:val="20"/>
          <w:szCs w:val="20"/>
        </w:rPr>
        <w:t>S. Voicu</w:t>
      </w:r>
      <w:r w:rsidRPr="00F27A69">
        <w:rPr>
          <w:rFonts w:ascii="Arial" w:hAnsi="Arial" w:cs="Arial"/>
          <w:sz w:val="20"/>
          <w:szCs w:val="20"/>
        </w:rPr>
        <w:t xml:space="preserve">, M. Mihaila, G. Nechifor, C. Cobianu, </w:t>
      </w:r>
      <w:r w:rsidRPr="00F27A69">
        <w:rPr>
          <w:rFonts w:ascii="Arial" w:hAnsi="Arial" w:cs="Arial"/>
          <w:i/>
          <w:sz w:val="20"/>
          <w:szCs w:val="20"/>
        </w:rPr>
        <w:t xml:space="preserve">Calixarene-Doped Polyaniline for Applications in Sensing, </w:t>
      </w:r>
      <w:r w:rsidRPr="00F27A69">
        <w:rPr>
          <w:rFonts w:ascii="Arial" w:hAnsi="Arial" w:cs="Arial"/>
          <w:sz w:val="20"/>
          <w:szCs w:val="20"/>
        </w:rPr>
        <w:t>Proceedings of International Semiconductors Conference (CAS), 2006, IEEE catalog number 06TH8867, pg. 257-260, ISBN: 1-4244-0109-7, DOI: 10.1109/SMICND.2006.283991.</w:t>
      </w:r>
      <w:r w:rsidRPr="00A817CF">
        <w:rPr>
          <w:noProof/>
        </w:rPr>
        <w:t xml:space="preserve"> </w:t>
      </w:r>
    </w:p>
    <w:p w14:paraId="71713059" w14:textId="77777777" w:rsidR="001E6538" w:rsidRDefault="001E6538" w:rsidP="001E6538">
      <w:pPr>
        <w:spacing w:line="360" w:lineRule="auto"/>
        <w:jc w:val="center"/>
      </w:pPr>
    </w:p>
    <w:p w14:paraId="1E58C5B6" w14:textId="77777777" w:rsidR="001E6538" w:rsidRDefault="001E6538" w:rsidP="001E6538">
      <w:pPr>
        <w:spacing w:line="360" w:lineRule="auto"/>
      </w:pPr>
    </w:p>
    <w:p w14:paraId="4EA5A8DD" w14:textId="77777777" w:rsidR="001E6538" w:rsidRDefault="001E6538" w:rsidP="001E6538">
      <w:pPr>
        <w:spacing w:line="360" w:lineRule="auto"/>
      </w:pPr>
    </w:p>
    <w:p w14:paraId="65CAB5D2" w14:textId="77777777" w:rsidR="001E6538" w:rsidRDefault="001E6538"/>
    <w:sectPr w:rsidR="001E6538">
      <w:footerReference w:type="even" r:id="rId5"/>
      <w:footerReference w:type="default" r:id="rId6"/>
      <w:footnotePr>
        <w:pos w:val="beneathText"/>
        <w:numRestart w:val="eachPage"/>
      </w:footnotePr>
      <w:endnotePr>
        <w:numFmt w:val="decimal"/>
      </w:endnotePr>
      <w:pgSz w:w="11906" w:h="16838"/>
      <w:pgMar w:top="851" w:right="567" w:bottom="1003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28962697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44C06A5" w14:textId="77777777" w:rsidR="00CB3984" w:rsidRDefault="001E6538" w:rsidP="00CB398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3A7B20C" w14:textId="77777777" w:rsidR="00CB3984" w:rsidRDefault="001E6538" w:rsidP="00CB398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207881264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5117DDE" w14:textId="77777777" w:rsidR="00CB3984" w:rsidRDefault="001E6538" w:rsidP="00CB398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  <w:noProof/>
          </w:rPr>
          <w:t>5</w:t>
        </w:r>
        <w:r>
          <w:rPr>
            <w:rStyle w:val="PageNumber"/>
          </w:rPr>
          <w:fldChar w:fldCharType="end"/>
        </w:r>
      </w:p>
    </w:sdtContent>
  </w:sdt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 w:firstRow="0" w:lastRow="0" w:firstColumn="0" w:lastColumn="0" w:noHBand="0" w:noVBand="0"/>
    </w:tblPr>
    <w:tblGrid>
      <w:gridCol w:w="3117"/>
      <w:gridCol w:w="7655"/>
    </w:tblGrid>
    <w:tr w:rsidR="00CB3984" w14:paraId="34A3F109" w14:textId="77777777">
      <w:trPr>
        <w:cantSplit/>
      </w:trPr>
      <w:tc>
        <w:tcPr>
          <w:tcW w:w="3117" w:type="dxa"/>
        </w:tcPr>
        <w:p w14:paraId="4B1679ED" w14:textId="77777777" w:rsidR="00CB3984" w:rsidRDefault="001E6538" w:rsidP="00CB3984">
          <w:pPr>
            <w:pStyle w:val="CVFooterLeft"/>
            <w:ind w:right="360"/>
          </w:pPr>
          <w:r>
            <w:t xml:space="preserve">Curriculum vitae al </w:t>
          </w:r>
        </w:p>
        <w:p w14:paraId="38504F7E" w14:textId="77777777" w:rsidR="00CB3984" w:rsidRDefault="001E6538">
          <w:pPr>
            <w:pStyle w:val="CVFooterLeft"/>
          </w:pPr>
          <w:r>
            <w:t xml:space="preserve">Ioan Stefan VOICU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14:paraId="7C0658CE" w14:textId="77777777" w:rsidR="00CB3984" w:rsidRDefault="001E6538">
          <w:pPr>
            <w:pStyle w:val="CVFooterRight"/>
          </w:pPr>
          <w:r>
            <w:t xml:space="preserve">Pentru mai multe informaţii despre Europass accesaţi </w:t>
          </w:r>
          <w:r>
            <w:t>pagina: http://europass.cedefop.europa.eu</w:t>
          </w:r>
        </w:p>
        <w:p w14:paraId="1A89D458" w14:textId="77777777" w:rsidR="00CB3984" w:rsidRDefault="001E6538">
          <w:pPr>
            <w:pStyle w:val="CVFooterRight"/>
          </w:pPr>
          <w:r>
            <w:t xml:space="preserve">© </w:t>
          </w:r>
          <w:r>
            <w:rPr>
              <w:szCs w:val="16"/>
              <w:lang w:val="ro-RO"/>
            </w:rPr>
            <w:t>Comunităţile</w:t>
          </w:r>
          <w:r>
            <w:t xml:space="preserve"> Europene, 2003   20060628</w:t>
          </w:r>
        </w:p>
      </w:tc>
    </w:tr>
  </w:tbl>
  <w:p w14:paraId="1062C189" w14:textId="77777777" w:rsidR="00CB3984" w:rsidRDefault="001E6538">
    <w:pPr>
      <w:pStyle w:val="CVFooterRigh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C18BC"/>
    <w:multiLevelType w:val="hybridMultilevel"/>
    <w:tmpl w:val="EB0A62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61404"/>
    <w:multiLevelType w:val="hybridMultilevel"/>
    <w:tmpl w:val="348EA080"/>
    <w:lvl w:ilvl="0" w:tplc="5E3217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D22A87"/>
    <w:multiLevelType w:val="hybridMultilevel"/>
    <w:tmpl w:val="3C422988"/>
    <w:lvl w:ilvl="0" w:tplc="85021F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0D29E4"/>
    <w:multiLevelType w:val="hybridMultilevel"/>
    <w:tmpl w:val="4B8A85AC"/>
    <w:lvl w:ilvl="0" w:tplc="3FCCF3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1551FD"/>
    <w:multiLevelType w:val="hybridMultilevel"/>
    <w:tmpl w:val="846A459C"/>
    <w:lvl w:ilvl="0" w:tplc="85021F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grammar="clean"/>
  <w:defaultTabStop w:val="720"/>
  <w:characterSpacingControl w:val="doNotCompress"/>
  <w:footnotePr>
    <w:pos w:val="beneathText"/>
    <w:numRestart w:val="eachPage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538"/>
    <w:rsid w:val="001E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DFB20D5"/>
  <w15:chartTrackingRefBased/>
  <w15:docId w15:val="{5379EA07-3304-7E4F-9C03-5B9CCB620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538"/>
    <w:pPr>
      <w:suppressAutoHyphens/>
    </w:pPr>
    <w:rPr>
      <w:rFonts w:ascii="Arial Narrow" w:eastAsia="Times New Roman" w:hAnsi="Arial Narrow" w:cs="Times New Roman"/>
      <w:sz w:val="20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rsid w:val="001E6538"/>
    <w:pPr>
      <w:suppressLineNumbers/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1E6538"/>
    <w:rPr>
      <w:rFonts w:ascii="Arial Narrow" w:eastAsia="Times New Roman" w:hAnsi="Arial Narrow" w:cs="Times New Roman"/>
      <w:sz w:val="20"/>
      <w:szCs w:val="20"/>
      <w:lang w:val="ro-RO" w:eastAsia="ar-SA"/>
    </w:rPr>
  </w:style>
  <w:style w:type="paragraph" w:customStyle="1" w:styleId="CVFooterLeft">
    <w:name w:val="CV Footer Left"/>
    <w:basedOn w:val="Normal"/>
    <w:rsid w:val="001E6538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"/>
    <w:rsid w:val="001E6538"/>
    <w:rPr>
      <w:bCs/>
      <w:sz w:val="16"/>
      <w:lang w:val="de-DE"/>
    </w:rPr>
  </w:style>
  <w:style w:type="paragraph" w:styleId="ListParagraph">
    <w:name w:val="List Paragraph"/>
    <w:basedOn w:val="Normal"/>
    <w:uiPriority w:val="34"/>
    <w:qFormat/>
    <w:rsid w:val="001E6538"/>
    <w:pPr>
      <w:suppressAutoHyphens w:val="0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character" w:styleId="Emphasis">
    <w:name w:val="Emphasis"/>
    <w:qFormat/>
    <w:rsid w:val="001E6538"/>
    <w:rPr>
      <w:i/>
      <w:iCs/>
    </w:rPr>
  </w:style>
  <w:style w:type="character" w:customStyle="1" w:styleId="hps">
    <w:name w:val="hps"/>
    <w:basedOn w:val="DefaultParagraphFont"/>
    <w:rsid w:val="001E6538"/>
  </w:style>
  <w:style w:type="character" w:customStyle="1" w:styleId="atn">
    <w:name w:val="atn"/>
    <w:basedOn w:val="DefaultParagraphFont"/>
    <w:rsid w:val="001E6538"/>
  </w:style>
  <w:style w:type="character" w:customStyle="1" w:styleId="bold">
    <w:name w:val="bold"/>
    <w:basedOn w:val="DefaultParagraphFont"/>
    <w:rsid w:val="001E6538"/>
  </w:style>
  <w:style w:type="character" w:customStyle="1" w:styleId="frlabel">
    <w:name w:val="fr_label"/>
    <w:basedOn w:val="DefaultParagraphFont"/>
    <w:rsid w:val="001E6538"/>
  </w:style>
  <w:style w:type="character" w:styleId="Strong">
    <w:name w:val="Strong"/>
    <w:basedOn w:val="DefaultParagraphFont"/>
    <w:uiPriority w:val="22"/>
    <w:qFormat/>
    <w:rsid w:val="001E6538"/>
    <w:rPr>
      <w:b/>
      <w:bCs/>
    </w:rPr>
  </w:style>
  <w:style w:type="character" w:customStyle="1" w:styleId="shorttext">
    <w:name w:val="short_text"/>
    <w:basedOn w:val="DefaultParagraphFont"/>
    <w:qFormat/>
    <w:rsid w:val="001E6538"/>
  </w:style>
  <w:style w:type="character" w:customStyle="1" w:styleId="apple-converted-space">
    <w:name w:val="apple-converted-space"/>
    <w:basedOn w:val="DefaultParagraphFont"/>
    <w:rsid w:val="001E6538"/>
  </w:style>
  <w:style w:type="paragraph" w:customStyle="1" w:styleId="AuthorName">
    <w:name w:val="Author Name"/>
    <w:basedOn w:val="Normal"/>
    <w:next w:val="Normal"/>
    <w:rsid w:val="001E6538"/>
    <w:pPr>
      <w:suppressAutoHyphens w:val="0"/>
      <w:spacing w:before="360" w:after="360"/>
      <w:jc w:val="center"/>
    </w:pPr>
    <w:rPr>
      <w:rFonts w:ascii="Times New Roman" w:eastAsia="MS Mincho" w:hAnsi="Times New Roman"/>
      <w:sz w:val="28"/>
      <w:lang w:val="en-US" w:eastAsia="en-US"/>
    </w:rPr>
  </w:style>
  <w:style w:type="paragraph" w:customStyle="1" w:styleId="MDPI12title">
    <w:name w:val="MDPI_1.2_title"/>
    <w:next w:val="Normal"/>
    <w:qFormat/>
    <w:rsid w:val="001E6538"/>
    <w:pPr>
      <w:adjustRightInd w:val="0"/>
      <w:snapToGrid w:val="0"/>
      <w:spacing w:after="240" w:line="400" w:lineRule="exac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character" w:styleId="PageNumber">
    <w:name w:val="page number"/>
    <w:basedOn w:val="DefaultParagraphFont"/>
    <w:uiPriority w:val="99"/>
    <w:semiHidden/>
    <w:unhideWhenUsed/>
    <w:rsid w:val="001E6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4544</Words>
  <Characters>25901</Characters>
  <Application>Microsoft Office Word</Application>
  <DocSecurity>0</DocSecurity>
  <Lines>215</Lines>
  <Paragraphs>60</Paragraphs>
  <ScaleCrop>false</ScaleCrop>
  <Company/>
  <LinksUpToDate>false</LinksUpToDate>
  <CharactersWithSpaces>30385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 Stefan VOICU (24637)</dc:creator>
  <cp:keywords/>
  <dc:description/>
  <cp:lastModifiedBy>Ioan Stefan VOICU (24637)</cp:lastModifiedBy>
  <cp:revision>1</cp:revision>
  <dcterms:created xsi:type="dcterms:W3CDTF">2020-07-28T07:02:00Z</dcterms:created>
  <dcterms:modified xsi:type="dcterms:W3CDTF">2020-07-28T07:03:00Z</dcterms:modified>
</cp:coreProperties>
</file>